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308C" w14:textId="77777777" w:rsidR="00AD2F53" w:rsidRPr="00A61258" w:rsidRDefault="00AD2F53" w:rsidP="00AD2F53">
      <w:pPr>
        <w:framePr w:w="6841" w:h="898" w:hSpace="180" w:wrap="around" w:vAnchor="text" w:hAnchor="page" w:x="3601" w:y="-356"/>
        <w:shd w:val="clear" w:color="auto" w:fill="FFFFFF"/>
        <w:autoSpaceDE w:val="0"/>
        <w:autoSpaceDN w:val="0"/>
        <w:adjustRightInd w:val="0"/>
        <w:ind w:right="-900"/>
        <w:rPr>
          <w:rFonts w:asciiTheme="minorHAnsi" w:hAnsiTheme="minorHAnsi" w:cstheme="minorHAnsi"/>
          <w:b/>
          <w:bCs/>
          <w:caps/>
          <w:color w:val="000000"/>
          <w:sz w:val="30"/>
          <w:szCs w:val="30"/>
        </w:rPr>
      </w:pPr>
      <w:r w:rsidRPr="00A61258">
        <w:rPr>
          <w:rFonts w:asciiTheme="minorHAnsi" w:hAnsiTheme="minorHAnsi" w:cstheme="minorHAnsi"/>
          <w:b/>
          <w:bCs/>
          <w:caps/>
          <w:color w:val="000000"/>
          <w:sz w:val="30"/>
          <w:szCs w:val="30"/>
        </w:rPr>
        <w:t>GEF-7 CHILD Project CONCEPT</w:t>
      </w:r>
    </w:p>
    <w:p w14:paraId="32094526" w14:textId="522A317A" w:rsidR="00AD2F53" w:rsidRPr="00A61258" w:rsidRDefault="00AD2F53" w:rsidP="00AD2F53">
      <w:pPr>
        <w:framePr w:w="6841" w:h="898" w:hSpace="180" w:wrap="around" w:vAnchor="text" w:hAnchor="page" w:x="3601" w:y="-356"/>
        <w:shd w:val="clear" w:color="auto" w:fill="FFFFFF"/>
        <w:autoSpaceDE w:val="0"/>
        <w:autoSpaceDN w:val="0"/>
        <w:adjustRightInd w:val="0"/>
        <w:rPr>
          <w:rFonts w:asciiTheme="minorHAnsi" w:hAnsiTheme="minorHAnsi" w:cstheme="minorHAnsi"/>
          <w:bCs/>
          <w:color w:val="000000"/>
          <w:sz w:val="20"/>
          <w:szCs w:val="20"/>
        </w:rPr>
      </w:pPr>
      <w:bookmarkStart w:id="0" w:name="Dropdown7"/>
      <w:r w:rsidRPr="00A61258">
        <w:rPr>
          <w:rFonts w:asciiTheme="minorHAnsi" w:hAnsiTheme="minorHAnsi" w:cstheme="minorHAnsi"/>
          <w:b/>
          <w:bCs/>
          <w:smallCaps/>
          <w:color w:val="000000"/>
          <w:sz w:val="20"/>
          <w:szCs w:val="20"/>
        </w:rPr>
        <w:t xml:space="preserve">Child Project Type: </w:t>
      </w:r>
      <w:bookmarkEnd w:id="0"/>
      <w:r w:rsidR="00C951F4">
        <w:rPr>
          <w:rFonts w:asciiTheme="minorHAnsi" w:hAnsiTheme="minorHAnsi" w:cstheme="minorHAnsi"/>
          <w:b/>
          <w:bCs/>
          <w:smallCaps/>
          <w:color w:val="000000"/>
          <w:sz w:val="20"/>
          <w:szCs w:val="20"/>
        </w:rPr>
        <w:t xml:space="preserve">Medium-sized Project </w:t>
      </w:r>
      <w:r w:rsidR="00C951F4" w:rsidRPr="00A61258">
        <w:rPr>
          <w:rFonts w:asciiTheme="minorHAnsi" w:hAnsiTheme="minorHAnsi" w:cstheme="minorHAnsi"/>
          <w:bCs/>
          <w:smallCaps/>
          <w:color w:val="000000"/>
          <w:sz w:val="20"/>
          <w:szCs w:val="20"/>
        </w:rPr>
        <w:t xml:space="preserve"> </w:t>
      </w:r>
    </w:p>
    <w:p w14:paraId="28AE97ED" w14:textId="3CED1F53" w:rsidR="00AD2F53" w:rsidRPr="00A61258" w:rsidRDefault="00AD2F53" w:rsidP="00AD2F53">
      <w:pPr>
        <w:framePr w:w="6841" w:h="898" w:hSpace="180" w:wrap="around" w:vAnchor="text" w:hAnchor="page" w:x="3601" w:y="-356"/>
        <w:shd w:val="clear" w:color="auto" w:fill="FFFFFF"/>
        <w:autoSpaceDE w:val="0"/>
        <w:autoSpaceDN w:val="0"/>
        <w:adjustRightInd w:val="0"/>
        <w:rPr>
          <w:rFonts w:asciiTheme="minorHAnsi" w:hAnsiTheme="minorHAnsi" w:cstheme="minorHAnsi"/>
          <w:b/>
          <w:bCs/>
          <w:color w:val="000000"/>
          <w:sz w:val="20"/>
          <w:szCs w:val="20"/>
        </w:rPr>
      </w:pPr>
      <w:r w:rsidRPr="00A61258">
        <w:rPr>
          <w:rFonts w:asciiTheme="minorHAnsi" w:hAnsiTheme="minorHAnsi" w:cstheme="minorHAnsi"/>
          <w:b/>
          <w:bCs/>
          <w:smallCaps/>
          <w:color w:val="000000"/>
          <w:sz w:val="20"/>
          <w:szCs w:val="20"/>
        </w:rPr>
        <w:t>Program:</w:t>
      </w:r>
      <w:r w:rsidR="0040772B">
        <w:rPr>
          <w:rFonts w:asciiTheme="minorHAnsi" w:hAnsiTheme="minorHAnsi" w:cstheme="minorHAnsi"/>
          <w:b/>
          <w:bCs/>
          <w:smallCaps/>
          <w:color w:val="000000"/>
          <w:sz w:val="20"/>
          <w:szCs w:val="20"/>
        </w:rPr>
        <w:t xml:space="preserve"> </w:t>
      </w:r>
      <w:r w:rsidR="00A82FF7">
        <w:rPr>
          <w:rFonts w:asciiTheme="minorHAnsi" w:hAnsiTheme="minorHAnsi" w:cstheme="minorHAnsi"/>
          <w:b/>
          <w:bCs/>
          <w:smallCaps/>
          <w:color w:val="000000"/>
          <w:sz w:val="20"/>
          <w:szCs w:val="20"/>
        </w:rPr>
        <w:t xml:space="preserve"> Other Program </w:t>
      </w:r>
      <w:r w:rsidR="00C951F4">
        <w:rPr>
          <w:rFonts w:asciiTheme="minorHAnsi" w:hAnsiTheme="minorHAnsi" w:cstheme="minorHAnsi"/>
          <w:b/>
          <w:bCs/>
          <w:smallCaps/>
          <w:color w:val="000000"/>
          <w:sz w:val="20"/>
          <w:szCs w:val="20"/>
        </w:rPr>
        <w:t>(GWP)</w:t>
      </w:r>
    </w:p>
    <w:p w14:paraId="4D071FC3" w14:textId="77777777" w:rsidR="00AD2F53" w:rsidRPr="00A61258" w:rsidRDefault="00AD2F53" w:rsidP="00AD2F53">
      <w:pPr>
        <w:pStyle w:val="Footer"/>
        <w:shd w:val="clear" w:color="auto" w:fill="FFFFFF"/>
        <w:tabs>
          <w:tab w:val="left" w:pos="720"/>
        </w:tabs>
        <w:rPr>
          <w:rFonts w:asciiTheme="minorHAnsi" w:hAnsiTheme="minorHAnsi" w:cstheme="minorHAnsi"/>
          <w:b/>
          <w:caps/>
          <w:color w:val="000000"/>
          <w:sz w:val="22"/>
          <w:szCs w:val="22"/>
          <w:u w:val="single"/>
        </w:rPr>
      </w:pPr>
      <w:bookmarkStart w:id="1" w:name="_GoBack"/>
      <w:bookmarkEnd w:id="1"/>
    </w:p>
    <w:p w14:paraId="255A4C51" w14:textId="77777777" w:rsidR="00AD2F53" w:rsidRPr="00A61258" w:rsidRDefault="00AD2F53" w:rsidP="00952BCC">
      <w:pPr>
        <w:ind w:left="360"/>
      </w:pPr>
    </w:p>
    <w:tbl>
      <w:tblPr>
        <w:tblW w:w="55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8291"/>
      </w:tblGrid>
      <w:tr w:rsidR="00AD2F53" w:rsidRPr="00A61258" w14:paraId="593E63C9" w14:textId="77777777" w:rsidTr="00721C55">
        <w:tc>
          <w:tcPr>
            <w:tcW w:w="1311" w:type="pct"/>
            <w:tcBorders>
              <w:top w:val="single" w:sz="4" w:space="0" w:color="auto"/>
              <w:left w:val="single" w:sz="4" w:space="0" w:color="auto"/>
              <w:bottom w:val="single" w:sz="4" w:space="0" w:color="auto"/>
              <w:right w:val="single" w:sz="4" w:space="0" w:color="auto"/>
            </w:tcBorders>
            <w:hideMark/>
          </w:tcPr>
          <w:p w14:paraId="4E07AEA7" w14:textId="77777777" w:rsidR="00AD2F53" w:rsidRPr="00A61258" w:rsidRDefault="00AD2F53">
            <w:pPr>
              <w:shd w:val="clear" w:color="auto" w:fill="FFFFFF"/>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Child Project Title:</w:t>
            </w:r>
          </w:p>
        </w:tc>
        <w:tc>
          <w:tcPr>
            <w:tcW w:w="3689" w:type="pct"/>
            <w:tcBorders>
              <w:top w:val="single" w:sz="4" w:space="0" w:color="auto"/>
              <w:left w:val="single" w:sz="4" w:space="0" w:color="auto"/>
              <w:bottom w:val="single" w:sz="4" w:space="0" w:color="auto"/>
              <w:right w:val="single" w:sz="4" w:space="0" w:color="auto"/>
            </w:tcBorders>
            <w:hideMark/>
          </w:tcPr>
          <w:p w14:paraId="17C41AA1" w14:textId="3A132154" w:rsidR="00AD2F53" w:rsidRPr="00AB2D36" w:rsidRDefault="006C0AC9">
            <w:pPr>
              <w:shd w:val="clear" w:color="auto" w:fill="FFFFFF"/>
              <w:rPr>
                <w:rFonts w:asciiTheme="minorHAnsi" w:hAnsiTheme="minorHAnsi" w:cstheme="minorHAnsi"/>
                <w:color w:val="000000"/>
                <w:sz w:val="22"/>
                <w:szCs w:val="22"/>
              </w:rPr>
            </w:pPr>
            <w:r w:rsidRPr="00AB2D36">
              <w:rPr>
                <w:rFonts w:asciiTheme="minorHAnsi" w:hAnsiTheme="minorHAnsi" w:cstheme="minorHAnsi"/>
                <w:sz w:val="22"/>
                <w:szCs w:val="22"/>
              </w:rPr>
              <w:t>Enhancing jaguar corridors and strongholds</w:t>
            </w:r>
            <w:r w:rsidR="00BA3000" w:rsidRPr="00AB2D36">
              <w:rPr>
                <w:rFonts w:asciiTheme="minorHAnsi" w:hAnsiTheme="minorHAnsi" w:cstheme="minorHAnsi"/>
                <w:sz w:val="22"/>
                <w:szCs w:val="22"/>
              </w:rPr>
              <w:t xml:space="preserve"> through improved management and threat reduction</w:t>
            </w:r>
          </w:p>
        </w:tc>
      </w:tr>
      <w:tr w:rsidR="00AD2F53" w:rsidRPr="00A61258" w14:paraId="1A474221" w14:textId="77777777" w:rsidTr="00721C55">
        <w:tc>
          <w:tcPr>
            <w:tcW w:w="1311" w:type="pct"/>
            <w:tcBorders>
              <w:top w:val="single" w:sz="4" w:space="0" w:color="auto"/>
              <w:left w:val="single" w:sz="4" w:space="0" w:color="auto"/>
              <w:bottom w:val="single" w:sz="4" w:space="0" w:color="auto"/>
              <w:right w:val="single" w:sz="4" w:space="0" w:color="auto"/>
            </w:tcBorders>
            <w:hideMark/>
          </w:tcPr>
          <w:p w14:paraId="4986F2EE" w14:textId="77777777" w:rsidR="00AD2F53" w:rsidRPr="00A61258" w:rsidRDefault="00AD2F53">
            <w:pPr>
              <w:shd w:val="clear" w:color="auto" w:fill="FFFFFF"/>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Country:</w:t>
            </w:r>
          </w:p>
        </w:tc>
        <w:tc>
          <w:tcPr>
            <w:tcW w:w="3689" w:type="pct"/>
            <w:tcBorders>
              <w:top w:val="single" w:sz="4" w:space="0" w:color="auto"/>
              <w:left w:val="single" w:sz="4" w:space="0" w:color="auto"/>
              <w:bottom w:val="single" w:sz="4" w:space="0" w:color="auto"/>
              <w:right w:val="single" w:sz="4" w:space="0" w:color="auto"/>
            </w:tcBorders>
            <w:hideMark/>
          </w:tcPr>
          <w:p w14:paraId="5922774A" w14:textId="63569DD2" w:rsidR="00AD2F53" w:rsidRPr="00AB2D36" w:rsidRDefault="002C2983">
            <w:pPr>
              <w:rPr>
                <w:rFonts w:asciiTheme="minorHAnsi" w:hAnsiTheme="minorHAnsi" w:cstheme="minorHAnsi"/>
                <w:sz w:val="22"/>
                <w:szCs w:val="22"/>
                <w:highlight w:val="yellow"/>
              </w:rPr>
            </w:pPr>
            <w:r w:rsidRPr="00AB2D36">
              <w:rPr>
                <w:rFonts w:asciiTheme="minorHAnsi" w:hAnsiTheme="minorHAnsi" w:cstheme="minorHAnsi"/>
                <w:sz w:val="22"/>
                <w:szCs w:val="22"/>
              </w:rPr>
              <w:t>Belize</w:t>
            </w:r>
          </w:p>
        </w:tc>
      </w:tr>
      <w:tr w:rsidR="00AD2F53" w:rsidRPr="00A61258" w14:paraId="03564AD8" w14:textId="77777777" w:rsidTr="00721C55">
        <w:trPr>
          <w:trHeight w:val="602"/>
        </w:trPr>
        <w:tc>
          <w:tcPr>
            <w:tcW w:w="1311" w:type="pct"/>
            <w:tcBorders>
              <w:top w:val="single" w:sz="4" w:space="0" w:color="auto"/>
              <w:left w:val="single" w:sz="4" w:space="0" w:color="auto"/>
              <w:bottom w:val="single" w:sz="4" w:space="0" w:color="auto"/>
              <w:right w:val="single" w:sz="4" w:space="0" w:color="auto"/>
            </w:tcBorders>
            <w:hideMark/>
          </w:tcPr>
          <w:p w14:paraId="3AC0A336" w14:textId="77777777" w:rsidR="00AD2F53" w:rsidRPr="00A61258" w:rsidRDefault="00AD2F53">
            <w:pPr>
              <w:shd w:val="clear" w:color="auto" w:fill="FFFFFF"/>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Lead Agency</w:t>
            </w:r>
          </w:p>
        </w:tc>
        <w:tc>
          <w:tcPr>
            <w:tcW w:w="3689" w:type="pct"/>
            <w:tcBorders>
              <w:top w:val="single" w:sz="4" w:space="0" w:color="auto"/>
              <w:left w:val="single" w:sz="4" w:space="0" w:color="auto"/>
              <w:bottom w:val="single" w:sz="4" w:space="0" w:color="auto"/>
              <w:right w:val="single" w:sz="4" w:space="0" w:color="auto"/>
            </w:tcBorders>
            <w:hideMark/>
          </w:tcPr>
          <w:p w14:paraId="0B422371" w14:textId="45D4486F" w:rsidR="00AD2F53" w:rsidRPr="00AB2D36" w:rsidRDefault="00DD7ACF" w:rsidP="0060714A">
            <w:pPr>
              <w:pStyle w:val="Heading6"/>
              <w:spacing w:before="0"/>
              <w:rPr>
                <w:rFonts w:asciiTheme="minorHAnsi" w:hAnsiTheme="minorHAnsi" w:cstheme="minorHAnsi"/>
                <w:color w:val="000000"/>
                <w:sz w:val="22"/>
                <w:szCs w:val="22"/>
                <w:highlight w:val="yellow"/>
              </w:rPr>
            </w:pPr>
            <w:r w:rsidRPr="00A82FF7">
              <w:rPr>
                <w:rStyle w:val="Strong"/>
                <w:rFonts w:asciiTheme="minorHAnsi" w:hAnsiTheme="minorHAnsi"/>
                <w:b w:val="0"/>
                <w:color w:val="auto"/>
                <w:sz w:val="22"/>
                <w:szCs w:val="22"/>
              </w:rPr>
              <w:t xml:space="preserve">Ministry of </w:t>
            </w:r>
            <w:r w:rsidR="00B61A27" w:rsidRPr="00A82FF7">
              <w:rPr>
                <w:rStyle w:val="Strong"/>
                <w:rFonts w:asciiTheme="minorHAnsi" w:hAnsiTheme="minorHAnsi"/>
                <w:b w:val="0"/>
                <w:color w:val="auto"/>
                <w:sz w:val="22"/>
                <w:szCs w:val="22"/>
              </w:rPr>
              <w:t>Agriculture, Fisheries, Forestry, the Environment and Sustainable Development</w:t>
            </w:r>
            <w:r w:rsidRPr="00A82FF7">
              <w:rPr>
                <w:rStyle w:val="Strong"/>
                <w:rFonts w:asciiTheme="minorHAnsi" w:hAnsiTheme="minorHAnsi"/>
                <w:b w:val="0"/>
                <w:color w:val="auto"/>
                <w:sz w:val="22"/>
                <w:szCs w:val="22"/>
              </w:rPr>
              <w:t xml:space="preserve"> </w:t>
            </w:r>
          </w:p>
        </w:tc>
      </w:tr>
      <w:tr w:rsidR="008E1C65" w:rsidRPr="00A61258" w14:paraId="74A60B7E" w14:textId="77777777" w:rsidTr="00721C55">
        <w:tc>
          <w:tcPr>
            <w:tcW w:w="1311" w:type="pct"/>
            <w:tcBorders>
              <w:top w:val="single" w:sz="4" w:space="0" w:color="auto"/>
              <w:left w:val="single" w:sz="4" w:space="0" w:color="auto"/>
              <w:bottom w:val="single" w:sz="4" w:space="0" w:color="auto"/>
              <w:right w:val="single" w:sz="4" w:space="0" w:color="auto"/>
            </w:tcBorders>
            <w:hideMark/>
          </w:tcPr>
          <w:p w14:paraId="2081FB11" w14:textId="77777777" w:rsidR="008E1C65" w:rsidRPr="00A61258" w:rsidRDefault="008E1C65">
            <w:pPr>
              <w:shd w:val="clear" w:color="auto" w:fill="FFFFFF"/>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GEF Agency(</w:t>
            </w:r>
            <w:proofErr w:type="spellStart"/>
            <w:r w:rsidRPr="00A61258">
              <w:rPr>
                <w:rFonts w:asciiTheme="minorHAnsi" w:hAnsiTheme="minorHAnsi" w:cstheme="minorHAnsi"/>
                <w:b/>
                <w:color w:val="000000"/>
                <w:sz w:val="22"/>
                <w:szCs w:val="22"/>
              </w:rPr>
              <w:t>ies</w:t>
            </w:r>
            <w:proofErr w:type="spellEnd"/>
            <w:r w:rsidRPr="00A61258">
              <w:rPr>
                <w:rFonts w:asciiTheme="minorHAnsi" w:hAnsiTheme="minorHAnsi" w:cstheme="minorHAnsi"/>
                <w:b/>
                <w:color w:val="000000"/>
                <w:sz w:val="22"/>
                <w:szCs w:val="22"/>
              </w:rPr>
              <w:t>):</w:t>
            </w:r>
          </w:p>
        </w:tc>
        <w:tc>
          <w:tcPr>
            <w:tcW w:w="3689" w:type="pct"/>
            <w:tcBorders>
              <w:top w:val="single" w:sz="4" w:space="0" w:color="auto"/>
              <w:left w:val="single" w:sz="4" w:space="0" w:color="auto"/>
              <w:bottom w:val="single" w:sz="4" w:space="0" w:color="auto"/>
              <w:right w:val="single" w:sz="4" w:space="0" w:color="auto"/>
            </w:tcBorders>
            <w:hideMark/>
          </w:tcPr>
          <w:p w14:paraId="3589704D" w14:textId="3871F8B2" w:rsidR="008E1C65" w:rsidRPr="00AB2D36" w:rsidRDefault="00DD7ACF">
            <w:pPr>
              <w:shd w:val="clear" w:color="auto" w:fill="FFFFFF"/>
              <w:rPr>
                <w:rFonts w:asciiTheme="minorHAnsi" w:hAnsiTheme="minorHAnsi" w:cstheme="minorHAnsi"/>
                <w:color w:val="000000"/>
                <w:sz w:val="22"/>
                <w:szCs w:val="22"/>
              </w:rPr>
            </w:pPr>
            <w:r w:rsidRPr="00AB2D36">
              <w:rPr>
                <w:rFonts w:asciiTheme="minorHAnsi" w:hAnsiTheme="minorHAnsi" w:cstheme="minorHAnsi"/>
                <w:color w:val="000000"/>
                <w:sz w:val="22"/>
                <w:szCs w:val="22"/>
              </w:rPr>
              <w:t>UNDP</w:t>
            </w:r>
          </w:p>
        </w:tc>
      </w:tr>
    </w:tbl>
    <w:p w14:paraId="2113D297" w14:textId="77777777" w:rsidR="00AD2F53" w:rsidRPr="00A61258" w:rsidRDefault="00AD2F53" w:rsidP="00AD2F53">
      <w:pPr>
        <w:pStyle w:val="GEFTableHeading"/>
        <w:shd w:val="clear" w:color="auto" w:fill="FFFFFF"/>
        <w:rPr>
          <w:rFonts w:asciiTheme="minorHAnsi" w:hAnsiTheme="minorHAnsi" w:cstheme="minorHAnsi"/>
        </w:rPr>
      </w:pPr>
    </w:p>
    <w:p w14:paraId="1082C167" w14:textId="77777777" w:rsidR="00AD2F53" w:rsidRPr="00A61258" w:rsidRDefault="00AD2F53" w:rsidP="00AD2F53">
      <w:pPr>
        <w:pStyle w:val="GEFTableHeading"/>
        <w:shd w:val="clear" w:color="auto" w:fill="FFFFFF"/>
        <w:spacing w:after="80"/>
        <w:rPr>
          <w:rFonts w:asciiTheme="minorHAnsi" w:hAnsiTheme="minorHAnsi" w:cstheme="minorHAnsi"/>
        </w:rPr>
      </w:pPr>
      <w:r w:rsidRPr="00A61258">
        <w:rPr>
          <w:rFonts w:asciiTheme="minorHAnsi" w:hAnsiTheme="minorHAnsi" w:cstheme="minorHAnsi"/>
        </w:rPr>
        <w:t>indicative Focal/</w:t>
      </w:r>
      <w:r w:rsidRPr="00A61258">
        <w:rPr>
          <w:rFonts w:asciiTheme="minorHAnsi" w:hAnsiTheme="minorHAnsi" w:cstheme="minorHAnsi"/>
          <w:shd w:val="clear" w:color="auto" w:fill="FFFFFF"/>
        </w:rPr>
        <w:t>non-Focal</w:t>
      </w:r>
      <w:r w:rsidRPr="00A61258">
        <w:rPr>
          <w:rFonts w:asciiTheme="minorHAnsi" w:hAnsiTheme="minorHAnsi" w:cstheme="minorHAnsi"/>
        </w:rPr>
        <w:t xml:space="preserve"> Area Elements and Financing</w:t>
      </w:r>
    </w:p>
    <w:tbl>
      <w:tblPr>
        <w:tblW w:w="55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58"/>
        <w:gridCol w:w="1380"/>
        <w:gridCol w:w="1656"/>
        <w:gridCol w:w="1944"/>
      </w:tblGrid>
      <w:tr w:rsidR="00AD2F53" w:rsidRPr="00A61258" w14:paraId="23B9BE36" w14:textId="77777777" w:rsidTr="00721C55">
        <w:trPr>
          <w:trHeight w:val="270"/>
        </w:trPr>
        <w:tc>
          <w:tcPr>
            <w:tcW w:w="27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423808" w14:textId="77777777" w:rsidR="00AD2F53" w:rsidRPr="00A61258" w:rsidRDefault="00AD2F53">
            <w:pPr>
              <w:pStyle w:val="Heading3"/>
              <w:shd w:val="clear" w:color="auto" w:fill="FFFFFF"/>
              <w:ind w:left="72"/>
              <w:jc w:val="center"/>
              <w:rPr>
                <w:rFonts w:asciiTheme="minorHAnsi" w:hAnsiTheme="minorHAnsi" w:cstheme="minorHAnsi"/>
                <w:bCs w:val="0"/>
                <w:iCs/>
                <w:color w:val="000000"/>
                <w:sz w:val="20"/>
                <w:szCs w:val="20"/>
              </w:rPr>
            </w:pPr>
            <w:r w:rsidRPr="00A61258">
              <w:rPr>
                <w:rFonts w:asciiTheme="minorHAnsi" w:hAnsiTheme="minorHAnsi" w:cstheme="minorHAnsi"/>
                <w:color w:val="000000"/>
                <w:sz w:val="20"/>
                <w:szCs w:val="20"/>
              </w:rPr>
              <w:t>Programming Directions</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FFFFFF"/>
          </w:tcPr>
          <w:p w14:paraId="1E6C3372" w14:textId="77777777" w:rsidR="00AD2F53" w:rsidRPr="00A61258" w:rsidRDefault="00AD2F53">
            <w:pPr>
              <w:pStyle w:val="Heading3"/>
              <w:shd w:val="clear" w:color="auto" w:fill="FFFFFF"/>
              <w:rPr>
                <w:rFonts w:asciiTheme="minorHAnsi" w:hAnsiTheme="minorHAnsi" w:cstheme="minorHAnsi"/>
                <w:bCs w:val="0"/>
                <w:iCs/>
                <w:color w:val="000000"/>
                <w:sz w:val="20"/>
                <w:szCs w:val="20"/>
              </w:rPr>
            </w:pPr>
          </w:p>
          <w:p w14:paraId="37FE5A28" w14:textId="77777777" w:rsidR="00AD2F53" w:rsidRPr="00A61258" w:rsidRDefault="00AD2F53">
            <w:pPr>
              <w:pStyle w:val="Heading3"/>
              <w:shd w:val="clear" w:color="auto" w:fill="FFFFFF"/>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Trust Fund</w:t>
            </w:r>
          </w:p>
        </w:tc>
        <w:tc>
          <w:tcPr>
            <w:tcW w:w="160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D594C9" w14:textId="77777777" w:rsidR="00AD2F53" w:rsidRPr="00A61258" w:rsidRDefault="00AD2F53">
            <w:pPr>
              <w:pStyle w:val="Heading3"/>
              <w:shd w:val="clear" w:color="auto" w:fill="FFFFFF"/>
              <w:jc w:val="center"/>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(in $)</w:t>
            </w:r>
          </w:p>
        </w:tc>
      </w:tr>
      <w:tr w:rsidR="00AD2F53" w:rsidRPr="00A61258" w14:paraId="27BFD0BC" w14:textId="77777777" w:rsidTr="00721C55">
        <w:trPr>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C2D345" w14:textId="77777777" w:rsidR="00AD2F53" w:rsidRPr="00A61258" w:rsidRDefault="00AD2F53">
            <w:pPr>
              <w:rPr>
                <w:rFonts w:asciiTheme="minorHAnsi" w:hAnsiTheme="minorHAnsi" w:cstheme="minorHAnsi"/>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2FB3A3" w14:textId="77777777" w:rsidR="00AD2F53" w:rsidRPr="00A61258" w:rsidRDefault="00AD2F53">
            <w:pPr>
              <w:rPr>
                <w:rFonts w:asciiTheme="minorHAnsi" w:hAnsiTheme="minorHAnsi" w:cstheme="minorHAnsi"/>
                <w:b/>
                <w:iCs/>
                <w:color w:val="000000"/>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0B6F8C" w14:textId="77777777" w:rsidR="00AD2F53" w:rsidRPr="00A61258" w:rsidRDefault="00AD2F53">
            <w:pPr>
              <w:pStyle w:val="Heading3"/>
              <w:shd w:val="clear" w:color="auto" w:fill="FFFFFF"/>
              <w:jc w:val="center"/>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GEF Project Financing</w:t>
            </w:r>
          </w:p>
        </w:tc>
        <w:tc>
          <w:tcPr>
            <w:tcW w:w="865" w:type="pct"/>
            <w:tcBorders>
              <w:top w:val="single" w:sz="4" w:space="0" w:color="auto"/>
              <w:left w:val="single" w:sz="4" w:space="0" w:color="auto"/>
              <w:bottom w:val="single" w:sz="4" w:space="0" w:color="auto"/>
              <w:right w:val="single" w:sz="4" w:space="0" w:color="auto"/>
            </w:tcBorders>
            <w:shd w:val="clear" w:color="auto" w:fill="FFFFFF"/>
            <w:hideMark/>
          </w:tcPr>
          <w:p w14:paraId="26C3271A" w14:textId="77777777" w:rsidR="00AD2F53" w:rsidRPr="00A61258" w:rsidRDefault="00AD2F53">
            <w:pPr>
              <w:pStyle w:val="Heading3"/>
              <w:shd w:val="clear" w:color="auto" w:fill="FFFFFF"/>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Co-financing</w:t>
            </w:r>
          </w:p>
        </w:tc>
      </w:tr>
      <w:tr w:rsidR="00AD2F53" w:rsidRPr="00A61258" w14:paraId="707C577D" w14:textId="77777777" w:rsidTr="00721C55">
        <w:trPr>
          <w:trHeight w:val="242"/>
        </w:trPr>
        <w:tc>
          <w:tcPr>
            <w:tcW w:w="2784" w:type="pct"/>
            <w:tcBorders>
              <w:top w:val="single" w:sz="4" w:space="0" w:color="auto"/>
              <w:left w:val="single" w:sz="4" w:space="0" w:color="auto"/>
              <w:bottom w:val="single" w:sz="4" w:space="0" w:color="auto"/>
              <w:right w:val="single" w:sz="4" w:space="0" w:color="auto"/>
            </w:tcBorders>
            <w:shd w:val="clear" w:color="auto" w:fill="FFFFFF"/>
          </w:tcPr>
          <w:p w14:paraId="04B7904C" w14:textId="652A7392" w:rsidR="00AD2F53" w:rsidRPr="00911355" w:rsidRDefault="00911355">
            <w:pPr>
              <w:shd w:val="clear" w:color="auto" w:fill="FFFFFF"/>
              <w:rPr>
                <w:rFonts w:ascii="Calibri" w:hAnsi="Calibri" w:cs="Calibri"/>
                <w:color w:val="000000"/>
                <w:sz w:val="20"/>
                <w:szCs w:val="20"/>
              </w:rPr>
            </w:pPr>
            <w:r w:rsidRPr="00911355">
              <w:rPr>
                <w:rFonts w:ascii="Calibri" w:hAnsi="Calibri" w:cs="Calibri"/>
                <w:color w:val="000000"/>
                <w:sz w:val="20"/>
                <w:szCs w:val="20"/>
              </w:rPr>
              <w:t>BD-1-2a – Mainstream biodiversity across sectors as well as landscapes and seascapes through global wildlife program to prevent extinction of known threatened species</w:t>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1127587A" w14:textId="2264E5DD" w:rsidR="00AD2F53" w:rsidRPr="00A61258" w:rsidRDefault="00DD7ACF">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GEF TF</w:t>
            </w:r>
          </w:p>
        </w:tc>
        <w:tc>
          <w:tcPr>
            <w:tcW w:w="737" w:type="pct"/>
            <w:tcBorders>
              <w:top w:val="single" w:sz="4" w:space="0" w:color="auto"/>
              <w:left w:val="single" w:sz="4" w:space="0" w:color="auto"/>
              <w:bottom w:val="single" w:sz="4" w:space="0" w:color="auto"/>
              <w:right w:val="single" w:sz="4" w:space="0" w:color="auto"/>
            </w:tcBorders>
            <w:shd w:val="clear" w:color="auto" w:fill="FFFFFF"/>
          </w:tcPr>
          <w:p w14:paraId="2D7A01E2" w14:textId="7E50555E" w:rsidR="00AD2F53" w:rsidRPr="00A61258" w:rsidRDefault="00BC5B61">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700,000</w:t>
            </w:r>
          </w:p>
        </w:tc>
        <w:tc>
          <w:tcPr>
            <w:tcW w:w="865" w:type="pct"/>
            <w:tcBorders>
              <w:top w:val="single" w:sz="4" w:space="0" w:color="auto"/>
              <w:left w:val="single" w:sz="4" w:space="0" w:color="auto"/>
              <w:bottom w:val="single" w:sz="4" w:space="0" w:color="auto"/>
              <w:right w:val="single" w:sz="4" w:space="0" w:color="auto"/>
            </w:tcBorders>
            <w:shd w:val="clear" w:color="auto" w:fill="FFFFFF"/>
          </w:tcPr>
          <w:p w14:paraId="3CA71278" w14:textId="23EDB7C3" w:rsidR="00AD2F53" w:rsidRPr="00A61258" w:rsidRDefault="0064517C">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4,</w:t>
            </w:r>
            <w:r w:rsidR="00AB7DE0">
              <w:rPr>
                <w:rFonts w:asciiTheme="minorHAnsi" w:hAnsiTheme="minorHAnsi" w:cstheme="minorHAnsi"/>
                <w:color w:val="000000"/>
                <w:sz w:val="20"/>
                <w:szCs w:val="20"/>
              </w:rPr>
              <w:t>557</w:t>
            </w:r>
            <w:r>
              <w:rPr>
                <w:rFonts w:asciiTheme="minorHAnsi" w:hAnsiTheme="minorHAnsi" w:cstheme="minorHAnsi"/>
                <w:color w:val="000000"/>
                <w:sz w:val="20"/>
                <w:szCs w:val="20"/>
              </w:rPr>
              <w:t>,</w:t>
            </w:r>
            <w:r w:rsidR="00AB7DE0">
              <w:rPr>
                <w:rFonts w:asciiTheme="minorHAnsi" w:hAnsiTheme="minorHAnsi" w:cstheme="minorHAnsi"/>
                <w:color w:val="000000"/>
                <w:sz w:val="20"/>
                <w:szCs w:val="20"/>
              </w:rPr>
              <w:t>5</w:t>
            </w:r>
            <w:r>
              <w:rPr>
                <w:rFonts w:asciiTheme="minorHAnsi" w:hAnsiTheme="minorHAnsi" w:cstheme="minorHAnsi"/>
                <w:color w:val="000000"/>
                <w:sz w:val="20"/>
                <w:szCs w:val="20"/>
              </w:rPr>
              <w:t>00</w:t>
            </w:r>
          </w:p>
        </w:tc>
      </w:tr>
      <w:tr w:rsidR="00911355" w:rsidRPr="00A61258" w14:paraId="15DD9168" w14:textId="77777777" w:rsidTr="00721C55">
        <w:trPr>
          <w:trHeight w:val="242"/>
        </w:trPr>
        <w:tc>
          <w:tcPr>
            <w:tcW w:w="2784" w:type="pct"/>
            <w:tcBorders>
              <w:top w:val="single" w:sz="4" w:space="0" w:color="auto"/>
              <w:left w:val="single" w:sz="4" w:space="0" w:color="auto"/>
              <w:bottom w:val="single" w:sz="4" w:space="0" w:color="auto"/>
              <w:right w:val="single" w:sz="4" w:space="0" w:color="auto"/>
            </w:tcBorders>
            <w:shd w:val="clear" w:color="auto" w:fill="FFFFFF"/>
          </w:tcPr>
          <w:p w14:paraId="4BAF5E4F" w14:textId="121082DA" w:rsidR="00911355" w:rsidRPr="00BC5B61" w:rsidRDefault="00BC5B61">
            <w:pPr>
              <w:shd w:val="clear" w:color="auto" w:fill="FFFFFF"/>
              <w:rPr>
                <w:rFonts w:asciiTheme="minorHAnsi" w:hAnsiTheme="minorHAnsi" w:cs="Calibri"/>
                <w:color w:val="000000"/>
                <w:sz w:val="20"/>
                <w:szCs w:val="20"/>
              </w:rPr>
            </w:pPr>
            <w:r w:rsidRPr="00BC5B61">
              <w:rPr>
                <w:rFonts w:asciiTheme="minorHAnsi" w:hAnsiTheme="minorHAnsi" w:cs="Calibri"/>
                <w:color w:val="000000"/>
                <w:sz w:val="20"/>
                <w:szCs w:val="20"/>
              </w:rPr>
              <w:t xml:space="preserve">BD-2-7 - </w:t>
            </w:r>
            <w:r w:rsidRPr="00BC5B61">
              <w:rPr>
                <w:rFonts w:asciiTheme="minorHAnsi" w:hAnsiTheme="minorHAnsi"/>
                <w:color w:val="000000"/>
                <w:sz w:val="20"/>
                <w:szCs w:val="20"/>
              </w:rPr>
              <w:t>Address direct drivers to protect habitats and species and improve financial sustainability, effective management, and ecosystem coverage of the global protected area estate</w:t>
            </w: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21C1E441" w14:textId="1E78AE2E" w:rsidR="00911355" w:rsidRDefault="00BC5B61">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GEF TF</w:t>
            </w:r>
          </w:p>
        </w:tc>
        <w:tc>
          <w:tcPr>
            <w:tcW w:w="737" w:type="pct"/>
            <w:tcBorders>
              <w:top w:val="single" w:sz="4" w:space="0" w:color="auto"/>
              <w:left w:val="single" w:sz="4" w:space="0" w:color="auto"/>
              <w:bottom w:val="single" w:sz="4" w:space="0" w:color="auto"/>
              <w:right w:val="single" w:sz="4" w:space="0" w:color="auto"/>
            </w:tcBorders>
            <w:shd w:val="clear" w:color="auto" w:fill="FFFFFF"/>
          </w:tcPr>
          <w:p w14:paraId="265E4624" w14:textId="6AE7E212" w:rsidR="00911355" w:rsidRPr="00A61258" w:rsidRDefault="00BC5B61">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534,404</w:t>
            </w:r>
          </w:p>
        </w:tc>
        <w:tc>
          <w:tcPr>
            <w:tcW w:w="865" w:type="pct"/>
            <w:tcBorders>
              <w:top w:val="single" w:sz="4" w:space="0" w:color="auto"/>
              <w:left w:val="single" w:sz="4" w:space="0" w:color="auto"/>
              <w:bottom w:val="single" w:sz="4" w:space="0" w:color="auto"/>
              <w:right w:val="single" w:sz="4" w:space="0" w:color="auto"/>
            </w:tcBorders>
            <w:shd w:val="clear" w:color="auto" w:fill="FFFFFF"/>
          </w:tcPr>
          <w:p w14:paraId="09B59338" w14:textId="46A1CDBC" w:rsidR="00911355" w:rsidRPr="00A61258" w:rsidRDefault="0064517C" w:rsidP="00826013">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5</w:t>
            </w:r>
            <w:r w:rsidR="00826013">
              <w:rPr>
                <w:rFonts w:asciiTheme="minorHAnsi" w:hAnsiTheme="minorHAnsi" w:cstheme="minorHAnsi"/>
                <w:color w:val="000000"/>
                <w:sz w:val="20"/>
                <w:szCs w:val="20"/>
              </w:rPr>
              <w:t>,836</w:t>
            </w:r>
            <w:r>
              <w:rPr>
                <w:rFonts w:asciiTheme="minorHAnsi" w:hAnsiTheme="minorHAnsi" w:cstheme="minorHAnsi"/>
                <w:color w:val="000000"/>
                <w:sz w:val="20"/>
                <w:szCs w:val="20"/>
              </w:rPr>
              <w:t>,</w:t>
            </w:r>
            <w:r w:rsidR="00826013">
              <w:rPr>
                <w:rFonts w:asciiTheme="minorHAnsi" w:hAnsiTheme="minorHAnsi" w:cstheme="minorHAnsi"/>
                <w:color w:val="000000"/>
                <w:sz w:val="20"/>
                <w:szCs w:val="20"/>
              </w:rPr>
              <w:t>5</w:t>
            </w:r>
            <w:r>
              <w:rPr>
                <w:rFonts w:asciiTheme="minorHAnsi" w:hAnsiTheme="minorHAnsi" w:cstheme="minorHAnsi"/>
                <w:color w:val="000000"/>
                <w:sz w:val="20"/>
                <w:szCs w:val="20"/>
              </w:rPr>
              <w:t>00</w:t>
            </w:r>
          </w:p>
        </w:tc>
      </w:tr>
      <w:tr w:rsidR="00AD2F53" w:rsidRPr="00A61258" w14:paraId="56F68893" w14:textId="77777777" w:rsidTr="00721C55">
        <w:tc>
          <w:tcPr>
            <w:tcW w:w="2784" w:type="pct"/>
            <w:tcBorders>
              <w:top w:val="double" w:sz="4" w:space="0" w:color="auto"/>
              <w:left w:val="single" w:sz="4" w:space="0" w:color="auto"/>
              <w:bottom w:val="double" w:sz="4" w:space="0" w:color="auto"/>
              <w:right w:val="single" w:sz="4" w:space="0" w:color="auto"/>
            </w:tcBorders>
            <w:shd w:val="clear" w:color="auto" w:fill="FFFFFF"/>
            <w:hideMark/>
          </w:tcPr>
          <w:p w14:paraId="6D3544B4" w14:textId="77777777" w:rsidR="00AD2F53" w:rsidRPr="00A61258" w:rsidRDefault="00AD2F53">
            <w:pPr>
              <w:shd w:val="clear" w:color="auto" w:fill="FFFFFF"/>
              <w:jc w:val="right"/>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Total Project Cost</w:t>
            </w:r>
          </w:p>
        </w:tc>
        <w:tc>
          <w:tcPr>
            <w:tcW w:w="614" w:type="pct"/>
            <w:tcBorders>
              <w:top w:val="double" w:sz="4" w:space="0" w:color="auto"/>
              <w:left w:val="single" w:sz="4" w:space="0" w:color="auto"/>
              <w:bottom w:val="double" w:sz="4" w:space="0" w:color="auto"/>
              <w:right w:val="single" w:sz="4" w:space="0" w:color="auto"/>
            </w:tcBorders>
            <w:shd w:val="clear" w:color="auto" w:fill="FFFFFF"/>
          </w:tcPr>
          <w:p w14:paraId="2F99959E" w14:textId="77777777" w:rsidR="00AD2F53" w:rsidRPr="00A61258" w:rsidRDefault="00AD2F53">
            <w:pPr>
              <w:shd w:val="clear" w:color="auto" w:fill="FFFFFF"/>
              <w:jc w:val="right"/>
              <w:rPr>
                <w:rFonts w:asciiTheme="minorHAnsi" w:hAnsiTheme="minorHAnsi" w:cstheme="minorHAnsi"/>
                <w:b/>
                <w:color w:val="000000"/>
                <w:sz w:val="20"/>
                <w:szCs w:val="20"/>
              </w:rPr>
            </w:pPr>
          </w:p>
        </w:tc>
        <w:tc>
          <w:tcPr>
            <w:tcW w:w="737" w:type="pct"/>
            <w:tcBorders>
              <w:top w:val="double" w:sz="4" w:space="0" w:color="auto"/>
              <w:left w:val="single" w:sz="4" w:space="0" w:color="auto"/>
              <w:bottom w:val="double" w:sz="4" w:space="0" w:color="auto"/>
              <w:right w:val="single" w:sz="4" w:space="0" w:color="auto"/>
            </w:tcBorders>
            <w:shd w:val="clear" w:color="auto" w:fill="FFFFFF"/>
          </w:tcPr>
          <w:p w14:paraId="320D9B5A" w14:textId="6215EDCA" w:rsidR="00AD2F53" w:rsidRPr="00A82FF7" w:rsidRDefault="00BC5B61">
            <w:pPr>
              <w:shd w:val="clear" w:color="auto" w:fill="FFFFFF"/>
              <w:jc w:val="right"/>
              <w:rPr>
                <w:rFonts w:asciiTheme="minorHAnsi" w:hAnsiTheme="minorHAnsi" w:cstheme="minorHAnsi"/>
                <w:b/>
                <w:color w:val="000000"/>
                <w:sz w:val="20"/>
                <w:szCs w:val="20"/>
              </w:rPr>
            </w:pPr>
            <w:r w:rsidRPr="00A82FF7">
              <w:rPr>
                <w:rFonts w:asciiTheme="minorHAnsi" w:hAnsiTheme="minorHAnsi" w:cstheme="minorHAnsi"/>
                <w:b/>
                <w:color w:val="000000"/>
                <w:sz w:val="20"/>
                <w:szCs w:val="20"/>
              </w:rPr>
              <w:t>1,234,404</w:t>
            </w:r>
          </w:p>
        </w:tc>
        <w:tc>
          <w:tcPr>
            <w:tcW w:w="865" w:type="pct"/>
            <w:tcBorders>
              <w:top w:val="double" w:sz="4" w:space="0" w:color="auto"/>
              <w:left w:val="single" w:sz="4" w:space="0" w:color="auto"/>
              <w:bottom w:val="double" w:sz="4" w:space="0" w:color="auto"/>
              <w:right w:val="single" w:sz="4" w:space="0" w:color="auto"/>
            </w:tcBorders>
            <w:shd w:val="clear" w:color="auto" w:fill="FFFFFF"/>
          </w:tcPr>
          <w:p w14:paraId="4F0D9413" w14:textId="423C0A18" w:rsidR="00AD2F53" w:rsidRPr="00A82FF7" w:rsidRDefault="00F50320" w:rsidP="0064517C">
            <w:pPr>
              <w:shd w:val="clear" w:color="auto" w:fill="FFFFFF"/>
              <w:jc w:val="right"/>
              <w:rPr>
                <w:rFonts w:asciiTheme="minorHAnsi" w:hAnsiTheme="minorHAnsi" w:cstheme="minorHAnsi"/>
                <w:b/>
                <w:color w:val="000000"/>
                <w:sz w:val="20"/>
                <w:szCs w:val="20"/>
              </w:rPr>
            </w:pPr>
            <w:r>
              <w:rPr>
                <w:rFonts w:asciiTheme="minorHAnsi" w:hAnsiTheme="minorHAnsi" w:cstheme="minorHAnsi"/>
                <w:b/>
                <w:color w:val="000000"/>
                <w:sz w:val="20"/>
                <w:szCs w:val="20"/>
              </w:rPr>
              <w:t>10,394,000</w:t>
            </w:r>
          </w:p>
        </w:tc>
      </w:tr>
    </w:tbl>
    <w:p w14:paraId="4AE249EA" w14:textId="77777777" w:rsidR="00AD2F53" w:rsidRPr="00A61258" w:rsidRDefault="00AD2F53" w:rsidP="00AD2F53">
      <w:pPr>
        <w:pStyle w:val="GEFTableHeading"/>
        <w:shd w:val="clear" w:color="auto" w:fill="FFFFFF"/>
        <w:rPr>
          <w:rFonts w:asciiTheme="minorHAnsi" w:hAnsiTheme="minorHAnsi" w:cstheme="minorHAnsi"/>
        </w:rPr>
      </w:pPr>
    </w:p>
    <w:p w14:paraId="663A8008" w14:textId="77777777" w:rsidR="00AD2F53" w:rsidRPr="00A61258" w:rsidRDefault="00AD2F53" w:rsidP="00AD2F53">
      <w:pPr>
        <w:pStyle w:val="GEFTableHeading"/>
        <w:shd w:val="clear" w:color="auto" w:fill="FFFFFF"/>
        <w:spacing w:after="80"/>
        <w:rPr>
          <w:rFonts w:asciiTheme="minorHAnsi" w:hAnsiTheme="minorHAnsi" w:cstheme="minorHAnsi"/>
        </w:rPr>
      </w:pPr>
      <w:r w:rsidRPr="00A61258">
        <w:rPr>
          <w:rFonts w:asciiTheme="minorHAnsi" w:hAnsiTheme="minorHAnsi" w:cstheme="minorHAnsi"/>
        </w:rPr>
        <w:t>Project Components and Financing</w:t>
      </w:r>
    </w:p>
    <w:tbl>
      <w:tblPr>
        <w:tblpPr w:leftFromText="180" w:rightFromText="180" w:vertAnchor="text" w:tblpX="-605" w:tblpY="1"/>
        <w:tblOverlap w:val="never"/>
        <w:tblW w:w="5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1346"/>
        <w:gridCol w:w="900"/>
        <w:gridCol w:w="2244"/>
        <w:gridCol w:w="3565"/>
        <w:gridCol w:w="873"/>
        <w:gridCol w:w="1261"/>
        <w:gridCol w:w="1087"/>
      </w:tblGrid>
      <w:tr w:rsidR="00AD2F53" w:rsidRPr="00A61258" w14:paraId="7999EBA2" w14:textId="77777777" w:rsidTr="000A3CB8">
        <w:trPr>
          <w:trHeight w:val="119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37B8F215" w14:textId="5C2467BB" w:rsidR="00BA3000" w:rsidRDefault="00AD2F53" w:rsidP="00BC5B61">
            <w:pPr>
              <w:pStyle w:val="Heading3"/>
              <w:shd w:val="clear" w:color="auto" w:fill="FFFFFF"/>
              <w:rPr>
                <w:rFonts w:asciiTheme="minorHAnsi" w:hAnsiTheme="minorHAnsi" w:cstheme="minorHAnsi"/>
                <w:b w:val="0"/>
                <w:color w:val="000000"/>
                <w:sz w:val="20"/>
                <w:szCs w:val="20"/>
              </w:rPr>
            </w:pPr>
            <w:r w:rsidRPr="00A61258">
              <w:rPr>
                <w:rFonts w:asciiTheme="minorHAnsi" w:hAnsiTheme="minorHAnsi" w:cstheme="minorHAnsi"/>
                <w:bCs w:val="0"/>
                <w:iCs/>
                <w:color w:val="000000"/>
                <w:sz w:val="20"/>
                <w:szCs w:val="20"/>
              </w:rPr>
              <w:t xml:space="preserve">Project Objective: </w:t>
            </w:r>
          </w:p>
          <w:p w14:paraId="6D4E8D91" w14:textId="4DC689C2" w:rsidR="00AD2F53" w:rsidRPr="00A61258" w:rsidRDefault="00BA3000" w:rsidP="00AB2D36">
            <w:pPr>
              <w:rPr>
                <w:rFonts w:asciiTheme="minorHAnsi" w:hAnsiTheme="minorHAnsi" w:cstheme="minorHAnsi"/>
                <w:bCs/>
                <w:iCs/>
                <w:color w:val="000000"/>
                <w:sz w:val="20"/>
                <w:szCs w:val="20"/>
              </w:rPr>
            </w:pPr>
            <w:r w:rsidRPr="00BA3000">
              <w:rPr>
                <w:rFonts w:ascii="Calibri" w:hAnsi="Calibri"/>
                <w:color w:val="222222"/>
                <w:sz w:val="22"/>
                <w:szCs w:val="22"/>
                <w:shd w:val="clear" w:color="auto" w:fill="FFFFFF"/>
              </w:rPr>
              <w:t>To secure jaguar corridors and strengthen the management of jaguar conservation units through reduction of current and emerging threats, development of sustainable wildlife economy and enhanced regional cooperation.</w:t>
            </w:r>
            <w:r w:rsidR="005D462E" w:rsidRPr="00A61258">
              <w:rPr>
                <w:rFonts w:asciiTheme="minorHAnsi" w:hAnsiTheme="minorHAnsi" w:cstheme="minorHAnsi"/>
                <w:bCs/>
                <w:iCs/>
                <w:color w:val="000000"/>
                <w:sz w:val="20"/>
                <w:szCs w:val="20"/>
              </w:rPr>
              <w:t xml:space="preserve"> </w:t>
            </w:r>
          </w:p>
        </w:tc>
      </w:tr>
      <w:tr w:rsidR="000A3CB8" w:rsidRPr="00A61258" w14:paraId="00A28008" w14:textId="77777777" w:rsidTr="000A3CB8">
        <w:trPr>
          <w:trHeight w:val="285"/>
        </w:trPr>
        <w:tc>
          <w:tcPr>
            <w:tcW w:w="5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F19EB7" w14:textId="77777777" w:rsidR="00AD2F53" w:rsidRPr="00A61258" w:rsidRDefault="00AD2F53" w:rsidP="00D118E2">
            <w:pPr>
              <w:pStyle w:val="Heading3"/>
              <w:shd w:val="clear" w:color="auto" w:fill="FFFFFF"/>
              <w:ind w:left="-60"/>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Project Components</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628581" w14:textId="6B8723C4" w:rsidR="00AD2F53" w:rsidRPr="00A61258" w:rsidRDefault="00AD2F53" w:rsidP="00D118E2">
            <w:pPr>
              <w:pStyle w:val="Heading3"/>
              <w:shd w:val="clear" w:color="auto" w:fill="FFFFFF"/>
              <w:rPr>
                <w:rFonts w:asciiTheme="minorHAnsi" w:hAnsiTheme="minorHAnsi" w:cstheme="minorHAnsi"/>
                <w:bCs w:val="0"/>
                <w:iCs/>
                <w:sz w:val="20"/>
                <w:szCs w:val="20"/>
              </w:rPr>
            </w:pPr>
            <w:r w:rsidRPr="00A61258">
              <w:rPr>
                <w:rFonts w:asciiTheme="minorHAnsi" w:hAnsiTheme="minorHAnsi" w:cstheme="minorHAnsi"/>
                <w:bCs w:val="0"/>
                <w:iCs/>
                <w:sz w:val="20"/>
                <w:szCs w:val="20"/>
              </w:rPr>
              <w:t>Com</w:t>
            </w:r>
            <w:r w:rsidR="00D118E2">
              <w:rPr>
                <w:rFonts w:asciiTheme="minorHAnsi" w:hAnsiTheme="minorHAnsi" w:cstheme="minorHAnsi"/>
                <w:bCs w:val="0"/>
                <w:iCs/>
                <w:sz w:val="20"/>
                <w:szCs w:val="20"/>
              </w:rPr>
              <w:t>-</w:t>
            </w:r>
            <w:proofErr w:type="spellStart"/>
            <w:r w:rsidRPr="00A61258">
              <w:rPr>
                <w:rFonts w:asciiTheme="minorHAnsi" w:hAnsiTheme="minorHAnsi" w:cstheme="minorHAnsi"/>
                <w:bCs w:val="0"/>
                <w:iCs/>
                <w:sz w:val="20"/>
                <w:szCs w:val="20"/>
              </w:rPr>
              <w:t>ponent</w:t>
            </w:r>
            <w:proofErr w:type="spellEnd"/>
          </w:p>
          <w:p w14:paraId="0EA89A74" w14:textId="77777777" w:rsidR="00AD2F53" w:rsidRPr="00A61258" w:rsidRDefault="00AD2F53" w:rsidP="00D118E2">
            <w:pPr>
              <w:pStyle w:val="Heading3"/>
              <w:shd w:val="clear" w:color="auto" w:fill="FFFFFF"/>
              <w:ind w:left="72"/>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Type</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3A1FE4" w14:textId="77777777" w:rsidR="00AD2F53" w:rsidRPr="00A61258" w:rsidRDefault="00AD2F53" w:rsidP="00D118E2">
            <w:pPr>
              <w:pStyle w:val="Heading3"/>
              <w:shd w:val="clear" w:color="auto" w:fill="FFFFFF"/>
              <w:jc w:val="center"/>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Project Outcomes</w:t>
            </w:r>
          </w:p>
        </w:tc>
        <w:tc>
          <w:tcPr>
            <w:tcW w:w="15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E6602B" w14:textId="77777777" w:rsidR="00AD2F53" w:rsidRPr="00A61258" w:rsidRDefault="00AD2F53" w:rsidP="00D118E2">
            <w:pPr>
              <w:pStyle w:val="Heading3"/>
              <w:shd w:val="clear" w:color="auto" w:fill="FFFFFF"/>
              <w:jc w:val="center"/>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Project Outputs</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0432A8" w14:textId="77777777" w:rsidR="00AD2F53" w:rsidRPr="00A61258" w:rsidRDefault="00AD2F53" w:rsidP="00D118E2">
            <w:pPr>
              <w:pStyle w:val="Heading3"/>
              <w:shd w:val="clear" w:color="auto" w:fill="FFFFFF"/>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Trust Fund</w:t>
            </w: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18131F" w14:textId="77777777" w:rsidR="00AD2F53" w:rsidRPr="00A61258" w:rsidRDefault="00AD2F53" w:rsidP="00D118E2">
            <w:pPr>
              <w:pStyle w:val="Heading3"/>
              <w:shd w:val="clear" w:color="auto" w:fill="FFFFFF"/>
              <w:jc w:val="center"/>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(in $)</w:t>
            </w:r>
          </w:p>
        </w:tc>
      </w:tr>
      <w:tr w:rsidR="000A3CB8" w:rsidRPr="00A61258" w14:paraId="4976DAB1" w14:textId="77777777" w:rsidTr="000A3CB8">
        <w:trPr>
          <w:trHeight w:val="212"/>
        </w:trPr>
        <w:tc>
          <w:tcPr>
            <w:tcW w:w="59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16585E" w14:textId="77777777" w:rsidR="00AD2F53" w:rsidRPr="00A61258" w:rsidRDefault="00AD2F53" w:rsidP="00D118E2">
            <w:pPr>
              <w:rPr>
                <w:rFonts w:asciiTheme="minorHAnsi" w:hAnsiTheme="minorHAnsi" w:cstheme="minorHAnsi"/>
                <w:b/>
                <w:iCs/>
                <w:color w:val="000000"/>
                <w:sz w:val="20"/>
                <w:szCs w:val="20"/>
              </w:rPr>
            </w:pPr>
          </w:p>
        </w:tc>
        <w:tc>
          <w:tcPr>
            <w:tcW w:w="3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490775" w14:textId="77777777" w:rsidR="00AD2F53" w:rsidRPr="00A61258" w:rsidRDefault="00AD2F53" w:rsidP="00D118E2">
            <w:pPr>
              <w:rPr>
                <w:rFonts w:asciiTheme="minorHAnsi" w:hAnsiTheme="minorHAnsi" w:cstheme="minorHAnsi"/>
                <w:b/>
                <w:iCs/>
                <w:color w:val="000000"/>
                <w:sz w:val="20"/>
                <w:szCs w:val="20"/>
              </w:rPr>
            </w:pPr>
          </w:p>
        </w:tc>
        <w:tc>
          <w:tcPr>
            <w:tcW w:w="99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AFFBE2" w14:textId="77777777" w:rsidR="00AD2F53" w:rsidRPr="00A61258" w:rsidRDefault="00AD2F53" w:rsidP="00D118E2">
            <w:pPr>
              <w:rPr>
                <w:rFonts w:asciiTheme="minorHAnsi" w:hAnsiTheme="minorHAnsi" w:cstheme="minorHAnsi"/>
                <w:b/>
                <w:iCs/>
                <w:color w:val="000000"/>
                <w:sz w:val="20"/>
                <w:szCs w:val="20"/>
              </w:rPr>
            </w:pPr>
          </w:p>
        </w:tc>
        <w:tc>
          <w:tcPr>
            <w:tcW w:w="158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5EC1A1" w14:textId="77777777" w:rsidR="00AD2F53" w:rsidRPr="00A61258" w:rsidRDefault="00AD2F53" w:rsidP="00D118E2">
            <w:pPr>
              <w:rPr>
                <w:rFonts w:asciiTheme="minorHAnsi" w:hAnsiTheme="minorHAnsi" w:cstheme="minorHAnsi"/>
                <w:b/>
                <w:iCs/>
                <w:color w:val="000000"/>
                <w:sz w:val="20"/>
                <w:szCs w:val="20"/>
              </w:rPr>
            </w:pPr>
          </w:p>
        </w:tc>
        <w:tc>
          <w:tcPr>
            <w:tcW w:w="38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36FDA0" w14:textId="77777777" w:rsidR="00AD2F53" w:rsidRPr="00A61258" w:rsidRDefault="00AD2F53" w:rsidP="00D118E2">
            <w:pPr>
              <w:rPr>
                <w:rFonts w:asciiTheme="minorHAnsi" w:hAnsiTheme="minorHAnsi" w:cstheme="minorHAnsi"/>
                <w:b/>
                <w:iCs/>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ACCF8C" w14:textId="77777777" w:rsidR="00AD2F53" w:rsidRPr="00A61258" w:rsidRDefault="00AD2F53" w:rsidP="00D118E2">
            <w:pPr>
              <w:pStyle w:val="Heading3"/>
              <w:shd w:val="clear" w:color="auto" w:fill="FFFFFF"/>
              <w:jc w:val="center"/>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GEF Project Financing</w:t>
            </w:r>
          </w:p>
        </w:tc>
        <w:tc>
          <w:tcPr>
            <w:tcW w:w="482" w:type="pct"/>
            <w:tcBorders>
              <w:top w:val="single" w:sz="4" w:space="0" w:color="auto"/>
              <w:left w:val="single" w:sz="4" w:space="0" w:color="auto"/>
              <w:bottom w:val="single" w:sz="4" w:space="0" w:color="auto"/>
              <w:right w:val="single" w:sz="4" w:space="0" w:color="auto"/>
            </w:tcBorders>
            <w:shd w:val="clear" w:color="auto" w:fill="FFFFFF"/>
            <w:hideMark/>
          </w:tcPr>
          <w:p w14:paraId="35A30155" w14:textId="77777777" w:rsidR="00AD2F53" w:rsidRPr="00A61258" w:rsidRDefault="00AD2F53" w:rsidP="00D118E2">
            <w:pPr>
              <w:pStyle w:val="Heading3"/>
              <w:shd w:val="clear" w:color="auto" w:fill="FFFFFF"/>
              <w:rPr>
                <w:rFonts w:asciiTheme="minorHAnsi" w:hAnsiTheme="minorHAnsi" w:cstheme="minorHAnsi"/>
                <w:bCs w:val="0"/>
                <w:iCs/>
                <w:color w:val="000000"/>
                <w:sz w:val="20"/>
                <w:szCs w:val="20"/>
              </w:rPr>
            </w:pPr>
            <w:r w:rsidRPr="00A61258">
              <w:rPr>
                <w:rFonts w:asciiTheme="minorHAnsi" w:hAnsiTheme="minorHAnsi" w:cstheme="minorHAnsi"/>
                <w:bCs w:val="0"/>
                <w:iCs/>
                <w:color w:val="000000"/>
                <w:sz w:val="20"/>
                <w:szCs w:val="20"/>
              </w:rPr>
              <w:t>Co-financing</w:t>
            </w:r>
          </w:p>
        </w:tc>
      </w:tr>
      <w:tr w:rsidR="000A3CB8" w:rsidRPr="00A61258" w14:paraId="01A7BD94" w14:textId="77777777" w:rsidTr="000A3CB8">
        <w:trPr>
          <w:trHeight w:val="251"/>
        </w:trPr>
        <w:tc>
          <w:tcPr>
            <w:tcW w:w="597" w:type="pct"/>
            <w:tcBorders>
              <w:top w:val="single" w:sz="4" w:space="0" w:color="auto"/>
              <w:left w:val="single" w:sz="4" w:space="0" w:color="auto"/>
              <w:bottom w:val="single" w:sz="4" w:space="0" w:color="auto"/>
              <w:right w:val="single" w:sz="4" w:space="0" w:color="auto"/>
            </w:tcBorders>
            <w:shd w:val="clear" w:color="auto" w:fill="FFFFFF"/>
            <w:hideMark/>
          </w:tcPr>
          <w:p w14:paraId="6FB096B5" w14:textId="4C7E9F80" w:rsidR="00B90128" w:rsidRPr="00433414" w:rsidRDefault="00B90128" w:rsidP="00D118E2">
            <w:pPr>
              <w:rPr>
                <w:rFonts w:asciiTheme="minorHAnsi" w:hAnsiTheme="minorHAnsi" w:cstheme="minorHAnsi"/>
                <w:color w:val="000000"/>
                <w:sz w:val="20"/>
                <w:szCs w:val="20"/>
              </w:rPr>
            </w:pPr>
            <w:r w:rsidRPr="003C35D4">
              <w:rPr>
                <w:rFonts w:asciiTheme="minorHAnsi" w:hAnsiTheme="minorHAnsi" w:cstheme="minorHAnsi"/>
                <w:color w:val="000000"/>
                <w:sz w:val="20"/>
                <w:szCs w:val="20"/>
              </w:rPr>
              <w:t>1. Conserve wildlife and habitats</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14:paraId="649298DC" w14:textId="14B5442C" w:rsidR="00B90128" w:rsidRPr="00A61258" w:rsidRDefault="00B90128" w:rsidP="00D118E2">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TA</w:t>
            </w:r>
          </w:p>
        </w:tc>
        <w:tc>
          <w:tcPr>
            <w:tcW w:w="995" w:type="pct"/>
            <w:tcBorders>
              <w:top w:val="single" w:sz="4" w:space="0" w:color="auto"/>
              <w:left w:val="single" w:sz="4" w:space="0" w:color="auto"/>
              <w:bottom w:val="single" w:sz="4" w:space="0" w:color="auto"/>
              <w:right w:val="single" w:sz="4" w:space="0" w:color="auto"/>
            </w:tcBorders>
            <w:shd w:val="clear" w:color="auto" w:fill="FFFFFF"/>
            <w:hideMark/>
          </w:tcPr>
          <w:p w14:paraId="19A6DB24" w14:textId="34B069B6" w:rsidR="00676407" w:rsidRDefault="00676407" w:rsidP="00C6675D">
            <w:pPr>
              <w:pStyle w:val="CommentText"/>
              <w:rPr>
                <w:rFonts w:asciiTheme="minorHAnsi" w:hAnsiTheme="minorHAnsi" w:cstheme="minorHAnsi"/>
                <w:color w:val="000000"/>
              </w:rPr>
            </w:pPr>
            <w:r>
              <w:rPr>
                <w:rFonts w:asciiTheme="minorHAnsi" w:hAnsiTheme="minorHAnsi" w:cstheme="minorHAnsi"/>
                <w:color w:val="000000"/>
              </w:rPr>
              <w:t>1</w:t>
            </w:r>
            <w:r w:rsidR="00433414">
              <w:rPr>
                <w:rFonts w:asciiTheme="minorHAnsi" w:hAnsiTheme="minorHAnsi" w:cstheme="minorHAnsi"/>
                <w:color w:val="000000"/>
              </w:rPr>
              <w:t>.</w:t>
            </w:r>
            <w:r>
              <w:rPr>
                <w:rFonts w:asciiTheme="minorHAnsi" w:hAnsiTheme="minorHAnsi" w:cstheme="minorHAnsi"/>
                <w:color w:val="000000"/>
              </w:rPr>
              <w:t xml:space="preserve"> Improved conservation and connectivity in three landscapes, each consisting of Jaguar Conservation Units and corridors, totaling 1,09</w:t>
            </w:r>
            <w:r w:rsidR="00E82253">
              <w:rPr>
                <w:rFonts w:asciiTheme="minorHAnsi" w:hAnsiTheme="minorHAnsi" w:cstheme="minorHAnsi"/>
                <w:color w:val="000000"/>
              </w:rPr>
              <w:t>9</w:t>
            </w:r>
            <w:r>
              <w:rPr>
                <w:rFonts w:asciiTheme="minorHAnsi" w:hAnsiTheme="minorHAnsi" w:cstheme="minorHAnsi"/>
                <w:color w:val="000000"/>
              </w:rPr>
              <w:t xml:space="preserve">,374 ha. Indicated by: Improvements in biodiversity status </w:t>
            </w:r>
            <w:r w:rsidR="00433414">
              <w:rPr>
                <w:rFonts w:asciiTheme="minorHAnsi" w:hAnsiTheme="minorHAnsi" w:cstheme="minorHAnsi"/>
                <w:color w:val="000000"/>
              </w:rPr>
              <w:t xml:space="preserve">(key species include jaguars, peccaries and tapirs) </w:t>
            </w:r>
            <w:r>
              <w:rPr>
                <w:rFonts w:asciiTheme="minorHAnsi" w:hAnsiTheme="minorHAnsi" w:cstheme="minorHAnsi"/>
                <w:color w:val="000000"/>
              </w:rPr>
              <w:t xml:space="preserve">and threat reduction indexes for each landscape </w:t>
            </w:r>
          </w:p>
          <w:p w14:paraId="3131B3D8" w14:textId="77777777" w:rsidR="00676407" w:rsidRDefault="00676407" w:rsidP="00C6675D">
            <w:pPr>
              <w:pStyle w:val="CommentText"/>
              <w:rPr>
                <w:rFonts w:asciiTheme="minorHAnsi" w:hAnsiTheme="minorHAnsi" w:cstheme="minorHAnsi"/>
                <w:color w:val="000000"/>
              </w:rPr>
            </w:pPr>
          </w:p>
          <w:p w14:paraId="5ACD2F0C" w14:textId="77777777" w:rsidR="00676407" w:rsidRDefault="00676407" w:rsidP="00C6675D">
            <w:pPr>
              <w:pStyle w:val="CommentText"/>
              <w:rPr>
                <w:rFonts w:asciiTheme="minorHAnsi" w:hAnsiTheme="minorHAnsi" w:cstheme="minorHAnsi"/>
                <w:color w:val="000000"/>
              </w:rPr>
            </w:pPr>
          </w:p>
          <w:p w14:paraId="0C92C770" w14:textId="26A380F4" w:rsidR="00676407" w:rsidRPr="00C82803" w:rsidRDefault="00C82803" w:rsidP="00C6675D">
            <w:pPr>
              <w:pStyle w:val="CommentText"/>
              <w:rPr>
                <w:rFonts w:asciiTheme="minorHAnsi" w:hAnsiTheme="minorHAnsi" w:cstheme="minorHAnsi"/>
                <w:i/>
                <w:color w:val="000000"/>
              </w:rPr>
            </w:pPr>
            <w:r w:rsidRPr="00C82803">
              <w:rPr>
                <w:rFonts w:asciiTheme="minorHAnsi" w:hAnsiTheme="minorHAnsi" w:cstheme="minorHAnsi"/>
                <w:i/>
                <w:color w:val="000000"/>
              </w:rPr>
              <w:lastRenderedPageBreak/>
              <w:t>Baselines and targets will be confirmed during the PPG.</w:t>
            </w:r>
          </w:p>
          <w:p w14:paraId="75F9D2A0" w14:textId="77777777" w:rsidR="00676407" w:rsidRDefault="00676407" w:rsidP="00C6675D">
            <w:pPr>
              <w:pStyle w:val="CommentText"/>
              <w:rPr>
                <w:rFonts w:asciiTheme="minorHAnsi" w:hAnsiTheme="minorHAnsi" w:cstheme="minorHAnsi"/>
                <w:color w:val="000000"/>
              </w:rPr>
            </w:pPr>
          </w:p>
          <w:p w14:paraId="0C123425" w14:textId="77777777" w:rsidR="00676407" w:rsidRDefault="00676407" w:rsidP="00C6675D">
            <w:pPr>
              <w:pStyle w:val="CommentText"/>
              <w:rPr>
                <w:rFonts w:asciiTheme="minorHAnsi" w:hAnsiTheme="minorHAnsi" w:cstheme="minorHAnsi"/>
                <w:color w:val="000000"/>
              </w:rPr>
            </w:pPr>
          </w:p>
          <w:p w14:paraId="31673833" w14:textId="77777777" w:rsidR="00676407" w:rsidRDefault="00676407" w:rsidP="00C6675D">
            <w:pPr>
              <w:pStyle w:val="CommentText"/>
              <w:rPr>
                <w:rFonts w:asciiTheme="minorHAnsi" w:hAnsiTheme="minorHAnsi" w:cstheme="minorHAnsi"/>
                <w:color w:val="000000"/>
              </w:rPr>
            </w:pPr>
          </w:p>
          <w:p w14:paraId="5FE3BE50" w14:textId="77777777" w:rsidR="00676407" w:rsidRDefault="00676407" w:rsidP="00C6675D">
            <w:pPr>
              <w:pStyle w:val="CommentText"/>
              <w:rPr>
                <w:rFonts w:asciiTheme="minorHAnsi" w:hAnsiTheme="minorHAnsi" w:cstheme="minorHAnsi"/>
                <w:color w:val="000000"/>
              </w:rPr>
            </w:pPr>
          </w:p>
          <w:p w14:paraId="3F08EF56" w14:textId="77777777" w:rsidR="00676407" w:rsidRDefault="00676407" w:rsidP="00C6675D">
            <w:pPr>
              <w:pStyle w:val="CommentText"/>
              <w:rPr>
                <w:rFonts w:asciiTheme="minorHAnsi" w:hAnsiTheme="minorHAnsi" w:cstheme="minorHAnsi"/>
                <w:color w:val="000000"/>
              </w:rPr>
            </w:pPr>
          </w:p>
          <w:p w14:paraId="54D27BC6" w14:textId="77777777" w:rsidR="00676407" w:rsidRDefault="00676407" w:rsidP="00C6675D">
            <w:pPr>
              <w:pStyle w:val="CommentText"/>
              <w:rPr>
                <w:rFonts w:asciiTheme="minorHAnsi" w:hAnsiTheme="minorHAnsi" w:cstheme="minorHAnsi"/>
                <w:color w:val="000000"/>
              </w:rPr>
            </w:pPr>
          </w:p>
          <w:p w14:paraId="29E34A5A" w14:textId="77777777" w:rsidR="00676407" w:rsidRDefault="00676407" w:rsidP="00C6675D">
            <w:pPr>
              <w:pStyle w:val="CommentText"/>
              <w:rPr>
                <w:rFonts w:asciiTheme="minorHAnsi" w:hAnsiTheme="minorHAnsi" w:cstheme="minorHAnsi"/>
                <w:color w:val="000000"/>
              </w:rPr>
            </w:pPr>
          </w:p>
          <w:p w14:paraId="2C5F42E2" w14:textId="77777777" w:rsidR="004F5672" w:rsidRDefault="004F5672" w:rsidP="004F5672">
            <w:pPr>
              <w:shd w:val="clear" w:color="auto" w:fill="FFFFFF"/>
              <w:rPr>
                <w:rFonts w:asciiTheme="minorHAnsi" w:hAnsiTheme="minorHAnsi" w:cstheme="minorHAnsi"/>
                <w:color w:val="000000"/>
                <w:sz w:val="20"/>
                <w:szCs w:val="20"/>
              </w:rPr>
            </w:pPr>
          </w:p>
          <w:p w14:paraId="5D95A2F4" w14:textId="77777777" w:rsidR="004F5672" w:rsidRDefault="004F5672" w:rsidP="004F5672">
            <w:pPr>
              <w:shd w:val="clear" w:color="auto" w:fill="FFFFFF"/>
              <w:rPr>
                <w:rFonts w:asciiTheme="minorHAnsi" w:hAnsiTheme="minorHAnsi" w:cstheme="minorHAnsi"/>
                <w:color w:val="000000"/>
                <w:sz w:val="20"/>
                <w:szCs w:val="20"/>
              </w:rPr>
            </w:pPr>
          </w:p>
          <w:p w14:paraId="50995616" w14:textId="77777777" w:rsidR="004F5672" w:rsidRDefault="004F5672" w:rsidP="004F5672">
            <w:pPr>
              <w:shd w:val="clear" w:color="auto" w:fill="FFFFFF"/>
              <w:rPr>
                <w:rFonts w:asciiTheme="minorHAnsi" w:hAnsiTheme="minorHAnsi" w:cstheme="minorHAnsi"/>
                <w:color w:val="000000"/>
                <w:sz w:val="20"/>
                <w:szCs w:val="20"/>
              </w:rPr>
            </w:pPr>
          </w:p>
          <w:p w14:paraId="258875F7" w14:textId="77777777" w:rsidR="004F5672" w:rsidRDefault="004F5672" w:rsidP="004F5672">
            <w:pPr>
              <w:shd w:val="clear" w:color="auto" w:fill="FFFFFF"/>
              <w:spacing w:after="40"/>
              <w:rPr>
                <w:rFonts w:asciiTheme="minorHAnsi" w:hAnsiTheme="minorHAnsi" w:cstheme="minorHAnsi"/>
                <w:color w:val="000000"/>
                <w:sz w:val="20"/>
                <w:szCs w:val="20"/>
              </w:rPr>
            </w:pPr>
          </w:p>
          <w:p w14:paraId="66FF1A8B" w14:textId="5F2D3E32" w:rsidR="00B90128" w:rsidRPr="00585CDD" w:rsidRDefault="00B90128" w:rsidP="00297DCF">
            <w:pPr>
              <w:shd w:val="clear" w:color="auto" w:fill="FFFFFF"/>
              <w:rPr>
                <w:rFonts w:asciiTheme="minorHAnsi" w:hAnsiTheme="minorHAnsi" w:cstheme="minorHAnsi"/>
                <w:color w:val="000000"/>
                <w:sz w:val="20"/>
                <w:szCs w:val="20"/>
              </w:rPr>
            </w:pPr>
          </w:p>
        </w:tc>
        <w:tc>
          <w:tcPr>
            <w:tcW w:w="1581" w:type="pct"/>
            <w:tcBorders>
              <w:top w:val="single" w:sz="4" w:space="0" w:color="auto"/>
              <w:left w:val="single" w:sz="4" w:space="0" w:color="auto"/>
              <w:bottom w:val="single" w:sz="4" w:space="0" w:color="auto"/>
              <w:right w:val="single" w:sz="4" w:space="0" w:color="auto"/>
            </w:tcBorders>
            <w:shd w:val="clear" w:color="auto" w:fill="FFFFFF"/>
            <w:hideMark/>
          </w:tcPr>
          <w:p w14:paraId="07862B5C" w14:textId="286EFF18" w:rsidR="008F6B88" w:rsidRDefault="007B4B9F" w:rsidP="00622373">
            <w:pPr>
              <w:spacing w:after="120"/>
              <w:rPr>
                <w:rFonts w:asciiTheme="minorHAnsi" w:hAnsiTheme="minorHAnsi"/>
                <w:sz w:val="20"/>
                <w:szCs w:val="20"/>
              </w:rPr>
            </w:pPr>
            <w:r>
              <w:rPr>
                <w:rFonts w:asciiTheme="minorHAnsi" w:hAnsiTheme="minorHAnsi" w:cstheme="minorHAnsi"/>
                <w:sz w:val="20"/>
                <w:szCs w:val="20"/>
              </w:rPr>
              <w:lastRenderedPageBreak/>
              <w:t>1.1 A standardized and integrated system for wildlife monitoring</w:t>
            </w:r>
            <w:r w:rsidR="00A011E0">
              <w:rPr>
                <w:rFonts w:asciiTheme="minorHAnsi" w:hAnsiTheme="minorHAnsi" w:cstheme="minorHAnsi"/>
                <w:sz w:val="20"/>
                <w:szCs w:val="20"/>
              </w:rPr>
              <w:t xml:space="preserve"> </w:t>
            </w:r>
            <w:r w:rsidR="00C87A93">
              <w:rPr>
                <w:rFonts w:asciiTheme="minorHAnsi" w:hAnsiTheme="minorHAnsi" w:cstheme="minorHAnsi"/>
                <w:sz w:val="20"/>
                <w:szCs w:val="20"/>
              </w:rPr>
              <w:t xml:space="preserve">established </w:t>
            </w:r>
            <w:r w:rsidR="00A011E0">
              <w:rPr>
                <w:rFonts w:asciiTheme="minorHAnsi" w:hAnsiTheme="minorHAnsi" w:cstheme="minorHAnsi"/>
                <w:sz w:val="20"/>
                <w:szCs w:val="20"/>
              </w:rPr>
              <w:t xml:space="preserve">to </w:t>
            </w:r>
            <w:r w:rsidR="00C87A93">
              <w:rPr>
                <w:rFonts w:asciiTheme="minorHAnsi" w:hAnsiTheme="minorHAnsi" w:cstheme="minorHAnsi"/>
                <w:sz w:val="20"/>
                <w:szCs w:val="20"/>
              </w:rPr>
              <w:t xml:space="preserve">prevent/reduce poaching and </w:t>
            </w:r>
            <w:r w:rsidR="00A011E0">
              <w:rPr>
                <w:rFonts w:asciiTheme="minorHAnsi" w:hAnsiTheme="minorHAnsi" w:cstheme="minorHAnsi"/>
                <w:sz w:val="20"/>
                <w:szCs w:val="20"/>
              </w:rPr>
              <w:t xml:space="preserve">underpin conservation of jaguars and associated (prey) species. The system will be developed through the </w:t>
            </w:r>
            <w:r>
              <w:rPr>
                <w:rFonts w:asciiTheme="minorHAnsi" w:hAnsiTheme="minorHAnsi" w:cstheme="minorHAnsi"/>
                <w:sz w:val="20"/>
                <w:szCs w:val="20"/>
              </w:rPr>
              <w:t xml:space="preserve">following actions: (i) </w:t>
            </w:r>
            <w:r w:rsidR="008F6B88">
              <w:rPr>
                <w:rFonts w:asciiTheme="minorHAnsi" w:hAnsiTheme="minorHAnsi"/>
                <w:sz w:val="20"/>
                <w:szCs w:val="20"/>
              </w:rPr>
              <w:t>a</w:t>
            </w:r>
            <w:r>
              <w:rPr>
                <w:rFonts w:asciiTheme="minorHAnsi" w:hAnsiTheme="minorHAnsi"/>
                <w:sz w:val="20"/>
                <w:szCs w:val="20"/>
              </w:rPr>
              <w:t xml:space="preserve">ssess gaps in current monitoring efforts; </w:t>
            </w:r>
            <w:r w:rsidR="00433414">
              <w:rPr>
                <w:rFonts w:asciiTheme="minorHAnsi" w:hAnsiTheme="minorHAnsi"/>
                <w:sz w:val="20"/>
                <w:szCs w:val="20"/>
              </w:rPr>
              <w:t>(ii) develop a  model of the movement ecology of jaguars and wide-ranging prey species established in order,</w:t>
            </w:r>
            <w:r w:rsidR="00433414" w:rsidRPr="008F6B88">
              <w:rPr>
                <w:rFonts w:asciiTheme="minorHAnsi" w:hAnsiTheme="minorHAnsi"/>
                <w:i/>
                <w:sz w:val="20"/>
                <w:szCs w:val="20"/>
              </w:rPr>
              <w:t xml:space="preserve"> inter alia</w:t>
            </w:r>
            <w:r w:rsidR="00433414">
              <w:rPr>
                <w:rFonts w:asciiTheme="minorHAnsi" w:hAnsiTheme="minorHAnsi"/>
                <w:sz w:val="20"/>
                <w:szCs w:val="20"/>
              </w:rPr>
              <w:t xml:space="preserve">, to monitor and assess effectiveness of protected area system and of corridors; </w:t>
            </w:r>
            <w:r>
              <w:rPr>
                <w:rFonts w:asciiTheme="minorHAnsi" w:hAnsiTheme="minorHAnsi"/>
                <w:sz w:val="20"/>
                <w:szCs w:val="20"/>
              </w:rPr>
              <w:t>(i</w:t>
            </w:r>
            <w:r w:rsidR="00433414">
              <w:rPr>
                <w:rFonts w:asciiTheme="minorHAnsi" w:hAnsiTheme="minorHAnsi"/>
                <w:sz w:val="20"/>
                <w:szCs w:val="20"/>
              </w:rPr>
              <w:t>i</w:t>
            </w:r>
            <w:r>
              <w:rPr>
                <w:rFonts w:asciiTheme="minorHAnsi" w:hAnsiTheme="minorHAnsi"/>
                <w:sz w:val="20"/>
                <w:szCs w:val="20"/>
              </w:rPr>
              <w:t>i) develop plan and means of implementing; (i</w:t>
            </w:r>
            <w:r w:rsidR="00433414">
              <w:rPr>
                <w:rFonts w:asciiTheme="minorHAnsi" w:hAnsiTheme="minorHAnsi"/>
                <w:sz w:val="20"/>
                <w:szCs w:val="20"/>
              </w:rPr>
              <w:t>v</w:t>
            </w:r>
            <w:r>
              <w:rPr>
                <w:rFonts w:asciiTheme="minorHAnsi" w:hAnsiTheme="minorHAnsi"/>
                <w:sz w:val="20"/>
                <w:szCs w:val="20"/>
              </w:rPr>
              <w:t xml:space="preserve">) create a robust national monitoring database covering </w:t>
            </w:r>
            <w:r w:rsidR="00A011E0">
              <w:rPr>
                <w:rFonts w:asciiTheme="minorHAnsi" w:hAnsiTheme="minorHAnsi"/>
                <w:sz w:val="20"/>
                <w:szCs w:val="20"/>
              </w:rPr>
              <w:t>jaguars, prey and game speci</w:t>
            </w:r>
            <w:r w:rsidR="008F6B88">
              <w:rPr>
                <w:rFonts w:asciiTheme="minorHAnsi" w:hAnsiTheme="minorHAnsi"/>
                <w:sz w:val="20"/>
                <w:szCs w:val="20"/>
              </w:rPr>
              <w:t>es</w:t>
            </w:r>
          </w:p>
          <w:p w14:paraId="5E441D01" w14:textId="77777777" w:rsidR="00C6675D" w:rsidRDefault="00C6675D" w:rsidP="00D118E2">
            <w:pPr>
              <w:rPr>
                <w:rFonts w:asciiTheme="minorHAnsi" w:hAnsiTheme="minorHAnsi"/>
                <w:sz w:val="20"/>
                <w:szCs w:val="20"/>
              </w:rPr>
            </w:pPr>
          </w:p>
          <w:p w14:paraId="6D82F86F" w14:textId="5703A38C" w:rsidR="00B90128" w:rsidRDefault="00B90128" w:rsidP="00622373">
            <w:pPr>
              <w:spacing w:after="120"/>
              <w:rPr>
                <w:rFonts w:asciiTheme="minorHAnsi" w:hAnsiTheme="minorHAnsi"/>
                <w:sz w:val="20"/>
                <w:szCs w:val="20"/>
              </w:rPr>
            </w:pPr>
            <w:r>
              <w:rPr>
                <w:rFonts w:asciiTheme="minorHAnsi" w:hAnsiTheme="minorHAnsi"/>
                <w:sz w:val="20"/>
                <w:szCs w:val="20"/>
              </w:rPr>
              <w:lastRenderedPageBreak/>
              <w:t>1</w:t>
            </w:r>
            <w:r w:rsidR="00622373">
              <w:rPr>
                <w:rFonts w:asciiTheme="minorHAnsi" w:hAnsiTheme="minorHAnsi"/>
                <w:sz w:val="20"/>
                <w:szCs w:val="20"/>
              </w:rPr>
              <w:t>.</w:t>
            </w:r>
            <w:r>
              <w:rPr>
                <w:rFonts w:asciiTheme="minorHAnsi" w:hAnsiTheme="minorHAnsi"/>
                <w:sz w:val="20"/>
                <w:szCs w:val="20"/>
              </w:rPr>
              <w:t xml:space="preserve">2 </w:t>
            </w:r>
            <w:r w:rsidR="00634184">
              <w:rPr>
                <w:rFonts w:asciiTheme="minorHAnsi" w:hAnsiTheme="minorHAnsi"/>
                <w:sz w:val="20"/>
                <w:szCs w:val="20"/>
              </w:rPr>
              <w:t xml:space="preserve">A management and monitoring program for </w:t>
            </w:r>
            <w:r w:rsidR="00A177D2">
              <w:rPr>
                <w:rFonts w:asciiTheme="minorHAnsi" w:hAnsiTheme="minorHAnsi"/>
                <w:sz w:val="20"/>
                <w:szCs w:val="20"/>
              </w:rPr>
              <w:t xml:space="preserve">the </w:t>
            </w:r>
            <w:r w:rsidR="00897116">
              <w:rPr>
                <w:rFonts w:asciiTheme="minorHAnsi" w:hAnsiTheme="minorHAnsi"/>
                <w:sz w:val="20"/>
                <w:szCs w:val="20"/>
              </w:rPr>
              <w:t>N</w:t>
            </w:r>
            <w:r w:rsidR="00A177D2">
              <w:rPr>
                <w:rFonts w:asciiTheme="minorHAnsi" w:hAnsiTheme="minorHAnsi"/>
                <w:sz w:val="20"/>
                <w:szCs w:val="20"/>
              </w:rPr>
              <w:t xml:space="preserve">orthern </w:t>
            </w:r>
            <w:r w:rsidR="00897116">
              <w:rPr>
                <w:rFonts w:asciiTheme="minorHAnsi" w:hAnsiTheme="minorHAnsi"/>
                <w:sz w:val="20"/>
                <w:szCs w:val="20"/>
              </w:rPr>
              <w:t>B</w:t>
            </w:r>
            <w:r w:rsidR="00A177D2">
              <w:rPr>
                <w:rFonts w:asciiTheme="minorHAnsi" w:hAnsiTheme="minorHAnsi"/>
                <w:sz w:val="20"/>
                <w:szCs w:val="20"/>
              </w:rPr>
              <w:t xml:space="preserve">iological </w:t>
            </w:r>
            <w:r w:rsidR="00897116">
              <w:rPr>
                <w:rFonts w:asciiTheme="minorHAnsi" w:hAnsiTheme="minorHAnsi"/>
                <w:sz w:val="20"/>
                <w:szCs w:val="20"/>
              </w:rPr>
              <w:t>C</w:t>
            </w:r>
            <w:r w:rsidR="00A177D2">
              <w:rPr>
                <w:rFonts w:asciiTheme="minorHAnsi" w:hAnsiTheme="minorHAnsi"/>
                <w:sz w:val="20"/>
                <w:szCs w:val="20"/>
              </w:rPr>
              <w:t>orridor area and the Rio Bravo Conservation Area</w:t>
            </w:r>
            <w:r w:rsidR="00634184">
              <w:rPr>
                <w:rFonts w:asciiTheme="minorHAnsi" w:hAnsiTheme="minorHAnsi"/>
                <w:sz w:val="20"/>
                <w:szCs w:val="20"/>
              </w:rPr>
              <w:t xml:space="preserve"> </w:t>
            </w:r>
            <w:r w:rsidR="00C87A93">
              <w:rPr>
                <w:rFonts w:asciiTheme="minorHAnsi" w:hAnsiTheme="minorHAnsi"/>
                <w:sz w:val="20"/>
                <w:szCs w:val="20"/>
              </w:rPr>
              <w:t xml:space="preserve">implemented </w:t>
            </w:r>
            <w:r w:rsidR="00634184">
              <w:rPr>
                <w:rFonts w:asciiTheme="minorHAnsi" w:hAnsiTheme="minorHAnsi"/>
                <w:sz w:val="20"/>
                <w:szCs w:val="20"/>
              </w:rPr>
              <w:t>based on a detailed assessment of connectivity, land use change and land use management systems in the area</w:t>
            </w:r>
            <w:r w:rsidR="00313455">
              <w:rPr>
                <w:rFonts w:asciiTheme="minorHAnsi" w:hAnsiTheme="minorHAnsi"/>
                <w:sz w:val="20"/>
                <w:szCs w:val="20"/>
              </w:rPr>
              <w:t xml:space="preserve"> and</w:t>
            </w:r>
            <w:r w:rsidR="00586404">
              <w:rPr>
                <w:rFonts w:asciiTheme="minorHAnsi" w:hAnsiTheme="minorHAnsi"/>
                <w:sz w:val="20"/>
                <w:szCs w:val="20"/>
              </w:rPr>
              <w:t xml:space="preserve"> </w:t>
            </w:r>
            <w:r w:rsidR="00313455">
              <w:rPr>
                <w:rFonts w:asciiTheme="minorHAnsi" w:hAnsiTheme="minorHAnsi"/>
                <w:sz w:val="20"/>
                <w:szCs w:val="20"/>
              </w:rPr>
              <w:t>c</w:t>
            </w:r>
            <w:r w:rsidR="00586404">
              <w:rPr>
                <w:rFonts w:asciiTheme="minorHAnsi" w:hAnsiTheme="minorHAnsi"/>
                <w:sz w:val="20"/>
                <w:szCs w:val="20"/>
              </w:rPr>
              <w:t>reating solutions for friction points between wildlife use and human development</w:t>
            </w:r>
            <w:r w:rsidR="00313455">
              <w:rPr>
                <w:rFonts w:asciiTheme="minorHAnsi" w:hAnsiTheme="minorHAnsi"/>
                <w:sz w:val="20"/>
                <w:szCs w:val="20"/>
              </w:rPr>
              <w:t xml:space="preserve">, e.g. </w:t>
            </w:r>
            <w:r w:rsidR="00586404">
              <w:rPr>
                <w:rFonts w:asciiTheme="minorHAnsi" w:hAnsiTheme="minorHAnsi"/>
                <w:sz w:val="20"/>
                <w:szCs w:val="20"/>
              </w:rPr>
              <w:t>crossing points for the Northern highway, some larger expanses of sugar cane farms and a few villages.</w:t>
            </w:r>
          </w:p>
          <w:p w14:paraId="77F50DC6" w14:textId="1D014256" w:rsidR="009C74D4" w:rsidRDefault="009C74D4" w:rsidP="009C74D4">
            <w:pPr>
              <w:rPr>
                <w:rFonts w:asciiTheme="minorHAnsi" w:hAnsiTheme="minorHAnsi"/>
                <w:sz w:val="20"/>
                <w:szCs w:val="20"/>
              </w:rPr>
            </w:pPr>
            <w:r>
              <w:rPr>
                <w:rFonts w:asciiTheme="minorHAnsi" w:hAnsiTheme="minorHAnsi"/>
                <w:sz w:val="20"/>
                <w:szCs w:val="20"/>
              </w:rPr>
              <w:t>1.</w:t>
            </w:r>
            <w:r w:rsidR="00433414">
              <w:rPr>
                <w:rFonts w:asciiTheme="minorHAnsi" w:hAnsiTheme="minorHAnsi"/>
                <w:sz w:val="20"/>
                <w:szCs w:val="20"/>
              </w:rPr>
              <w:t>3</w:t>
            </w:r>
            <w:r>
              <w:rPr>
                <w:rFonts w:asciiTheme="minorHAnsi" w:hAnsiTheme="minorHAnsi"/>
                <w:sz w:val="20"/>
                <w:szCs w:val="20"/>
              </w:rPr>
              <w:t xml:space="preserve"> Updated management and monitoring program</w:t>
            </w:r>
            <w:r w:rsidR="00C87A93">
              <w:rPr>
                <w:rFonts w:asciiTheme="minorHAnsi" w:hAnsiTheme="minorHAnsi"/>
                <w:sz w:val="20"/>
                <w:szCs w:val="20"/>
              </w:rPr>
              <w:t xml:space="preserve"> developed and </w:t>
            </w:r>
            <w:r w:rsidR="00313455">
              <w:rPr>
                <w:rFonts w:asciiTheme="minorHAnsi" w:hAnsiTheme="minorHAnsi"/>
                <w:sz w:val="20"/>
                <w:szCs w:val="20"/>
              </w:rPr>
              <w:t>operationalized</w:t>
            </w:r>
            <w:r>
              <w:rPr>
                <w:rFonts w:asciiTheme="minorHAnsi" w:hAnsiTheme="minorHAnsi"/>
                <w:sz w:val="20"/>
                <w:szCs w:val="20"/>
              </w:rPr>
              <w:t xml:space="preserve"> for the Central Belize Corridor, connecting the northern protected block of the Rio Bravo</w:t>
            </w:r>
            <w:r w:rsidR="00586404">
              <w:rPr>
                <w:rFonts w:asciiTheme="minorHAnsi" w:hAnsiTheme="minorHAnsi"/>
                <w:sz w:val="20"/>
                <w:szCs w:val="20"/>
              </w:rPr>
              <w:t>,</w:t>
            </w:r>
            <w:r>
              <w:rPr>
                <w:rFonts w:asciiTheme="minorHAnsi" w:hAnsiTheme="minorHAnsi"/>
                <w:sz w:val="20"/>
                <w:szCs w:val="20"/>
              </w:rPr>
              <w:t xml:space="preserve"> and the largest contiguous forest block in Belize, the Maya Mountain Massive, based on an updated assessment of the permeability and land use of the area</w:t>
            </w:r>
            <w:r w:rsidR="00313455">
              <w:rPr>
                <w:rFonts w:asciiTheme="minorHAnsi" w:hAnsiTheme="minorHAnsi"/>
                <w:sz w:val="20"/>
                <w:szCs w:val="20"/>
              </w:rPr>
              <w:t xml:space="preserve"> and c</w:t>
            </w:r>
            <w:r w:rsidR="00586404">
              <w:rPr>
                <w:rFonts w:asciiTheme="minorHAnsi" w:hAnsiTheme="minorHAnsi"/>
                <w:sz w:val="20"/>
                <w:szCs w:val="20"/>
              </w:rPr>
              <w:t>reating solutions for friction points between wildlife use and human development</w:t>
            </w:r>
            <w:r w:rsidR="00313455">
              <w:rPr>
                <w:rFonts w:asciiTheme="minorHAnsi" w:hAnsiTheme="minorHAnsi"/>
                <w:sz w:val="20"/>
                <w:szCs w:val="20"/>
              </w:rPr>
              <w:t xml:space="preserve">, e.g. </w:t>
            </w:r>
            <w:r w:rsidR="00586404">
              <w:rPr>
                <w:rFonts w:asciiTheme="minorHAnsi" w:hAnsiTheme="minorHAnsi"/>
                <w:sz w:val="20"/>
                <w:szCs w:val="20"/>
              </w:rPr>
              <w:t>crossing points for the George Price highway and the soon</w:t>
            </w:r>
            <w:r w:rsidR="00313455">
              <w:rPr>
                <w:rFonts w:asciiTheme="minorHAnsi" w:hAnsiTheme="minorHAnsi"/>
                <w:sz w:val="20"/>
                <w:szCs w:val="20"/>
              </w:rPr>
              <w:t>-</w:t>
            </w:r>
            <w:r w:rsidR="00586404">
              <w:rPr>
                <w:rFonts w:asciiTheme="minorHAnsi" w:hAnsiTheme="minorHAnsi"/>
                <w:sz w:val="20"/>
                <w:szCs w:val="20"/>
              </w:rPr>
              <w:t>to</w:t>
            </w:r>
            <w:r w:rsidR="00313455">
              <w:rPr>
                <w:rFonts w:asciiTheme="minorHAnsi" w:hAnsiTheme="minorHAnsi"/>
                <w:sz w:val="20"/>
                <w:szCs w:val="20"/>
              </w:rPr>
              <w:t>-</w:t>
            </w:r>
            <w:r w:rsidR="00586404">
              <w:rPr>
                <w:rFonts w:asciiTheme="minorHAnsi" w:hAnsiTheme="minorHAnsi"/>
                <w:sz w:val="20"/>
                <w:szCs w:val="20"/>
              </w:rPr>
              <w:t xml:space="preserve">be improved Coastal Road. </w:t>
            </w:r>
          </w:p>
          <w:p w14:paraId="02E5B9A6" w14:textId="77777777" w:rsidR="009C74D4" w:rsidRDefault="009C74D4" w:rsidP="009C74D4">
            <w:pPr>
              <w:rPr>
                <w:rFonts w:asciiTheme="minorHAnsi" w:hAnsiTheme="minorHAnsi"/>
                <w:sz w:val="20"/>
                <w:szCs w:val="20"/>
              </w:rPr>
            </w:pPr>
          </w:p>
          <w:p w14:paraId="63AA328A" w14:textId="33012269" w:rsidR="00B90128" w:rsidRPr="00437FB9" w:rsidRDefault="00BD02B3" w:rsidP="00433414">
            <w:pPr>
              <w:spacing w:after="120"/>
              <w:rPr>
                <w:rFonts w:asciiTheme="minorHAnsi" w:hAnsiTheme="minorHAnsi"/>
                <w:sz w:val="20"/>
                <w:szCs w:val="20"/>
              </w:rPr>
            </w:pPr>
            <w:r>
              <w:rPr>
                <w:rFonts w:asciiTheme="minorHAnsi" w:hAnsiTheme="minorHAnsi"/>
                <w:sz w:val="20"/>
                <w:szCs w:val="20"/>
              </w:rPr>
              <w:t>1</w:t>
            </w:r>
            <w:r w:rsidR="00F945E5">
              <w:rPr>
                <w:rFonts w:asciiTheme="minorHAnsi" w:hAnsiTheme="minorHAnsi"/>
                <w:sz w:val="20"/>
                <w:szCs w:val="20"/>
              </w:rPr>
              <w:t>.</w:t>
            </w:r>
            <w:r w:rsidR="00433414">
              <w:rPr>
                <w:rFonts w:asciiTheme="minorHAnsi" w:hAnsiTheme="minorHAnsi"/>
                <w:sz w:val="20"/>
                <w:szCs w:val="20"/>
              </w:rPr>
              <w:t>4</w:t>
            </w:r>
            <w:r>
              <w:rPr>
                <w:rFonts w:asciiTheme="minorHAnsi" w:hAnsiTheme="minorHAnsi"/>
                <w:sz w:val="20"/>
                <w:szCs w:val="20"/>
              </w:rPr>
              <w:t xml:space="preserve"> </w:t>
            </w:r>
            <w:r w:rsidR="00634184">
              <w:rPr>
                <w:rFonts w:asciiTheme="minorHAnsi" w:hAnsiTheme="minorHAnsi"/>
                <w:sz w:val="20"/>
                <w:szCs w:val="20"/>
              </w:rPr>
              <w:t xml:space="preserve"> A management and monitoring program for </w:t>
            </w:r>
            <w:r>
              <w:rPr>
                <w:rFonts w:asciiTheme="minorHAnsi" w:hAnsiTheme="minorHAnsi"/>
                <w:sz w:val="20"/>
                <w:szCs w:val="20"/>
              </w:rPr>
              <w:t xml:space="preserve">the Maya Mountain Massive and the remaining forests in Southern Belize </w:t>
            </w:r>
            <w:r w:rsidR="00634184">
              <w:rPr>
                <w:rFonts w:asciiTheme="minorHAnsi" w:hAnsiTheme="minorHAnsi"/>
                <w:sz w:val="20"/>
                <w:szCs w:val="20"/>
              </w:rPr>
              <w:t xml:space="preserve">and </w:t>
            </w:r>
            <w:proofErr w:type="spellStart"/>
            <w:r>
              <w:rPr>
                <w:rFonts w:asciiTheme="minorHAnsi" w:hAnsiTheme="minorHAnsi"/>
                <w:sz w:val="20"/>
                <w:szCs w:val="20"/>
              </w:rPr>
              <w:t>Sarstoon</w:t>
            </w:r>
            <w:proofErr w:type="spellEnd"/>
            <w:r>
              <w:rPr>
                <w:rFonts w:asciiTheme="minorHAnsi" w:hAnsiTheme="minorHAnsi"/>
                <w:sz w:val="20"/>
                <w:szCs w:val="20"/>
              </w:rPr>
              <w:t xml:space="preserve"> </w:t>
            </w:r>
            <w:proofErr w:type="spellStart"/>
            <w:r>
              <w:rPr>
                <w:rFonts w:asciiTheme="minorHAnsi" w:hAnsiTheme="minorHAnsi"/>
                <w:sz w:val="20"/>
                <w:szCs w:val="20"/>
              </w:rPr>
              <w:t>Temash</w:t>
            </w:r>
            <w:proofErr w:type="spellEnd"/>
            <w:r w:rsidR="00C87A93">
              <w:rPr>
                <w:rFonts w:asciiTheme="minorHAnsi" w:hAnsiTheme="minorHAnsi"/>
                <w:sz w:val="20"/>
                <w:szCs w:val="20"/>
              </w:rPr>
              <w:t xml:space="preserve"> established and </w:t>
            </w:r>
            <w:r w:rsidR="00313455">
              <w:rPr>
                <w:rFonts w:asciiTheme="minorHAnsi" w:hAnsiTheme="minorHAnsi"/>
                <w:sz w:val="20"/>
                <w:szCs w:val="20"/>
              </w:rPr>
              <w:t>operationalized</w:t>
            </w:r>
            <w:r w:rsidR="00634184">
              <w:rPr>
                <w:rFonts w:asciiTheme="minorHAnsi" w:hAnsiTheme="minorHAnsi"/>
                <w:sz w:val="20"/>
                <w:szCs w:val="20"/>
              </w:rPr>
              <w:t>, based on</w:t>
            </w:r>
            <w:r>
              <w:rPr>
                <w:rFonts w:asciiTheme="minorHAnsi" w:hAnsiTheme="minorHAnsi"/>
                <w:sz w:val="20"/>
                <w:szCs w:val="20"/>
              </w:rPr>
              <w:t xml:space="preserve"> </w:t>
            </w:r>
            <w:r w:rsidR="00634184">
              <w:rPr>
                <w:rFonts w:asciiTheme="minorHAnsi" w:hAnsiTheme="minorHAnsi"/>
                <w:sz w:val="20"/>
                <w:szCs w:val="20"/>
              </w:rPr>
              <w:t>an updated assessment of connectivity</w:t>
            </w:r>
            <w:r w:rsidR="00F945E5">
              <w:rPr>
                <w:rFonts w:asciiTheme="minorHAnsi" w:hAnsiTheme="minorHAnsi"/>
                <w:sz w:val="20"/>
                <w:szCs w:val="20"/>
              </w:rPr>
              <w:t>, land use change and land use management in the area</w:t>
            </w:r>
            <w:r w:rsidR="00313455">
              <w:rPr>
                <w:rFonts w:asciiTheme="minorHAnsi" w:hAnsiTheme="minorHAnsi"/>
                <w:sz w:val="20"/>
                <w:szCs w:val="20"/>
              </w:rPr>
              <w:t xml:space="preserve"> and </w:t>
            </w:r>
            <w:r w:rsidR="00586404">
              <w:rPr>
                <w:rFonts w:asciiTheme="minorHAnsi" w:hAnsiTheme="minorHAnsi"/>
                <w:sz w:val="20"/>
                <w:szCs w:val="20"/>
              </w:rPr>
              <w:t xml:space="preserve"> </w:t>
            </w:r>
            <w:r w:rsidR="00313455">
              <w:rPr>
                <w:rFonts w:asciiTheme="minorHAnsi" w:hAnsiTheme="minorHAnsi"/>
                <w:sz w:val="20"/>
                <w:szCs w:val="20"/>
              </w:rPr>
              <w:t>c</w:t>
            </w:r>
            <w:r w:rsidR="00586404">
              <w:rPr>
                <w:rFonts w:asciiTheme="minorHAnsi" w:hAnsiTheme="minorHAnsi"/>
                <w:sz w:val="20"/>
                <w:szCs w:val="20"/>
              </w:rPr>
              <w:t>reating solutions for friction points between wildlife use and human development</w:t>
            </w:r>
            <w:r w:rsidR="00313455">
              <w:rPr>
                <w:rFonts w:asciiTheme="minorHAnsi" w:hAnsiTheme="minorHAnsi"/>
                <w:sz w:val="20"/>
                <w:szCs w:val="20"/>
              </w:rPr>
              <w:t xml:space="preserve">, e.g. </w:t>
            </w:r>
            <w:r w:rsidR="00586404">
              <w:rPr>
                <w:rFonts w:asciiTheme="minorHAnsi" w:hAnsiTheme="minorHAnsi"/>
                <w:sz w:val="20"/>
                <w:szCs w:val="20"/>
              </w:rPr>
              <w:t xml:space="preserve">crossing points for the Southern highway at two locations (towards the coast and the road towards the district capital, Punta </w:t>
            </w:r>
            <w:proofErr w:type="spellStart"/>
            <w:r w:rsidR="00586404">
              <w:rPr>
                <w:rFonts w:asciiTheme="minorHAnsi" w:hAnsiTheme="minorHAnsi"/>
                <w:sz w:val="20"/>
                <w:szCs w:val="20"/>
              </w:rPr>
              <w:t>Gorda</w:t>
            </w:r>
            <w:proofErr w:type="spellEnd"/>
            <w:r w:rsidR="00586404">
              <w:rPr>
                <w:rFonts w:asciiTheme="minorHAnsi" w:hAnsiTheme="minorHAnsi"/>
                <w:sz w:val="20"/>
                <w:szCs w:val="20"/>
              </w:rPr>
              <w:t xml:space="preserve"> on the coast), and </w:t>
            </w:r>
            <w:r w:rsidR="00313455">
              <w:rPr>
                <w:rFonts w:asciiTheme="minorHAnsi" w:hAnsiTheme="minorHAnsi"/>
                <w:sz w:val="20"/>
                <w:szCs w:val="20"/>
              </w:rPr>
              <w:t xml:space="preserve">at </w:t>
            </w:r>
            <w:r w:rsidR="00586404">
              <w:rPr>
                <w:rFonts w:asciiTheme="minorHAnsi" w:hAnsiTheme="minorHAnsi"/>
                <w:sz w:val="20"/>
                <w:szCs w:val="20"/>
              </w:rPr>
              <w:t xml:space="preserve">the rapidly expanding agricultural frontier of </w:t>
            </w:r>
            <w:r w:rsidR="00313455">
              <w:rPr>
                <w:rFonts w:asciiTheme="minorHAnsi" w:hAnsiTheme="minorHAnsi"/>
                <w:sz w:val="20"/>
                <w:szCs w:val="20"/>
              </w:rPr>
              <w:t xml:space="preserve">traditional Mayan </w:t>
            </w:r>
            <w:r w:rsidR="00586404">
              <w:rPr>
                <w:rFonts w:asciiTheme="minorHAnsi" w:hAnsiTheme="minorHAnsi"/>
                <w:sz w:val="20"/>
                <w:szCs w:val="20"/>
              </w:rPr>
              <w:t xml:space="preserve">villages  </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1361D57E" w14:textId="76BE9344" w:rsidR="00B90128" w:rsidRPr="00A61258" w:rsidRDefault="00D118E2" w:rsidP="00D118E2">
            <w:pPr>
              <w:shd w:val="clear" w:color="auto" w:fill="FFFFFF"/>
              <w:rPr>
                <w:rFonts w:asciiTheme="minorHAnsi" w:hAnsiTheme="minorHAnsi" w:cstheme="minorHAnsi"/>
                <w:color w:val="000000"/>
              </w:rPr>
            </w:pPr>
            <w:r>
              <w:rPr>
                <w:rFonts w:asciiTheme="minorHAnsi" w:hAnsiTheme="minorHAnsi" w:cstheme="minorHAnsi"/>
                <w:color w:val="000000"/>
                <w:sz w:val="20"/>
                <w:szCs w:val="20"/>
              </w:rPr>
              <w:lastRenderedPageBreak/>
              <w:fldChar w:fldCharType="begin">
                <w:ffData>
                  <w:name w:val=""/>
                  <w:enabled/>
                  <w:calcOnExit w:val="0"/>
                  <w:ddList>
                    <w:listEntry w:val="GEFTF"/>
                    <w:listEntry w:val="(select)"/>
                    <w:listEntry w:val="LDCF"/>
                    <w:listEntry w:val="SCCF-A"/>
                    <w:listEntry w:val="SCCF-B"/>
                  </w:ddList>
                </w:ffData>
              </w:fldChar>
            </w:r>
            <w:r>
              <w:rPr>
                <w:rFonts w:asciiTheme="minorHAnsi" w:hAnsiTheme="minorHAnsi" w:cstheme="minorHAnsi"/>
                <w:color w:val="000000"/>
                <w:sz w:val="20"/>
                <w:szCs w:val="20"/>
              </w:rPr>
              <w:instrText xml:space="preserve"> FORMDROPDOWN </w:instrText>
            </w:r>
            <w:r w:rsidR="00873DAD">
              <w:rPr>
                <w:rFonts w:asciiTheme="minorHAnsi" w:hAnsiTheme="minorHAnsi" w:cstheme="minorHAnsi"/>
                <w:color w:val="000000"/>
                <w:sz w:val="20"/>
                <w:szCs w:val="20"/>
              </w:rPr>
            </w:r>
            <w:r w:rsidR="00873DA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FFFFFF"/>
            <w:hideMark/>
          </w:tcPr>
          <w:p w14:paraId="2B47F1D4" w14:textId="30892E85" w:rsidR="00B90128" w:rsidRPr="0020272C" w:rsidRDefault="00911355" w:rsidP="0020272C">
            <w:pPr>
              <w:shd w:val="clear" w:color="auto" w:fill="FFFFFF"/>
              <w:jc w:val="right"/>
              <w:rPr>
                <w:rFonts w:asciiTheme="minorHAnsi" w:hAnsiTheme="minorHAnsi" w:cstheme="minorHAnsi"/>
                <w:color w:val="000000"/>
                <w:sz w:val="20"/>
                <w:szCs w:val="20"/>
              </w:rPr>
            </w:pPr>
            <w:bookmarkStart w:id="2" w:name="B_GA_01"/>
            <w:r>
              <w:rPr>
                <w:rFonts w:asciiTheme="minorHAnsi" w:hAnsiTheme="minorHAnsi" w:cstheme="minorHAnsi"/>
                <w:sz w:val="20"/>
                <w:szCs w:val="20"/>
              </w:rPr>
              <w:t>65</w:t>
            </w:r>
            <w:r w:rsidR="0020272C" w:rsidRPr="0020272C">
              <w:rPr>
                <w:rFonts w:asciiTheme="minorHAnsi" w:hAnsiTheme="minorHAnsi" w:cstheme="minorHAnsi"/>
                <w:sz w:val="20"/>
                <w:szCs w:val="20"/>
              </w:rPr>
              <w:t>0,00</w:t>
            </w:r>
            <w:r w:rsidR="0020272C">
              <w:rPr>
                <w:rFonts w:asciiTheme="minorHAnsi" w:hAnsiTheme="minorHAnsi" w:cstheme="minorHAnsi"/>
                <w:sz w:val="20"/>
                <w:szCs w:val="20"/>
              </w:rPr>
              <w:t>0</w:t>
            </w:r>
            <w:bookmarkEnd w:id="2"/>
          </w:p>
        </w:tc>
        <w:tc>
          <w:tcPr>
            <w:tcW w:w="482" w:type="pct"/>
            <w:tcBorders>
              <w:top w:val="single" w:sz="4" w:space="0" w:color="auto"/>
              <w:left w:val="single" w:sz="4" w:space="0" w:color="auto"/>
              <w:bottom w:val="single" w:sz="4" w:space="0" w:color="auto"/>
              <w:right w:val="single" w:sz="4" w:space="0" w:color="auto"/>
            </w:tcBorders>
            <w:shd w:val="clear" w:color="auto" w:fill="FFFFFF"/>
            <w:hideMark/>
          </w:tcPr>
          <w:p w14:paraId="02152E8E" w14:textId="12AA128E" w:rsidR="00B90128" w:rsidRPr="00203C0D" w:rsidRDefault="00203C0D" w:rsidP="00D118E2">
            <w:pPr>
              <w:shd w:val="clear" w:color="auto" w:fill="FFFFFF"/>
              <w:jc w:val="right"/>
              <w:rPr>
                <w:rFonts w:asciiTheme="minorHAnsi" w:hAnsiTheme="minorHAnsi" w:cstheme="minorHAnsi"/>
                <w:color w:val="000000"/>
                <w:sz w:val="20"/>
                <w:szCs w:val="20"/>
              </w:rPr>
            </w:pPr>
            <w:r w:rsidRPr="00203C0D">
              <w:rPr>
                <w:rFonts w:asciiTheme="minorHAnsi" w:hAnsiTheme="minorHAnsi" w:cstheme="minorHAnsi"/>
                <w:sz w:val="20"/>
                <w:szCs w:val="20"/>
              </w:rPr>
              <w:t>3,700,000</w:t>
            </w:r>
          </w:p>
        </w:tc>
      </w:tr>
      <w:tr w:rsidR="000A3CB8" w:rsidRPr="00A61258" w14:paraId="54D140BA" w14:textId="77777777" w:rsidTr="000A3CB8">
        <w:trPr>
          <w:trHeight w:val="251"/>
        </w:trPr>
        <w:tc>
          <w:tcPr>
            <w:tcW w:w="597" w:type="pct"/>
            <w:tcBorders>
              <w:top w:val="single" w:sz="4" w:space="0" w:color="auto"/>
              <w:left w:val="single" w:sz="4" w:space="0" w:color="auto"/>
              <w:bottom w:val="single" w:sz="4" w:space="0" w:color="auto"/>
              <w:right w:val="single" w:sz="4" w:space="0" w:color="auto"/>
            </w:tcBorders>
            <w:shd w:val="clear" w:color="auto" w:fill="FFFFFF"/>
          </w:tcPr>
          <w:p w14:paraId="76D660BA" w14:textId="413A2604" w:rsidR="00D118E2" w:rsidRPr="00A61258" w:rsidRDefault="00D118E2" w:rsidP="00D118E2">
            <w:pPr>
              <w:shd w:val="clear" w:color="auto" w:fill="FFFFFF"/>
              <w:rPr>
                <w:rFonts w:asciiTheme="minorHAnsi" w:hAnsiTheme="minorHAnsi" w:cstheme="minorHAnsi"/>
                <w:color w:val="000000"/>
                <w:sz w:val="20"/>
                <w:szCs w:val="20"/>
              </w:rPr>
            </w:pPr>
            <w:r w:rsidRPr="00CF133A">
              <w:rPr>
                <w:rFonts w:asciiTheme="minorHAnsi" w:hAnsiTheme="minorHAnsi" w:cstheme="minorHAnsi"/>
                <w:color w:val="000000"/>
                <w:sz w:val="18"/>
                <w:szCs w:val="18"/>
              </w:rPr>
              <w:t>2. Promote wildlife-based economy</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1949ADF1" w14:textId="09E089F8" w:rsidR="00D118E2" w:rsidRPr="00A61258" w:rsidRDefault="00D118E2" w:rsidP="00D118E2">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TA</w:t>
            </w:r>
          </w:p>
        </w:tc>
        <w:tc>
          <w:tcPr>
            <w:tcW w:w="995" w:type="pct"/>
            <w:tcBorders>
              <w:top w:val="single" w:sz="4" w:space="0" w:color="auto"/>
              <w:left w:val="single" w:sz="4" w:space="0" w:color="auto"/>
              <w:bottom w:val="single" w:sz="4" w:space="0" w:color="auto"/>
              <w:right w:val="single" w:sz="4" w:space="0" w:color="auto"/>
            </w:tcBorders>
            <w:shd w:val="clear" w:color="auto" w:fill="FFFFFF"/>
          </w:tcPr>
          <w:p w14:paraId="005C6B37" w14:textId="0E974ED8" w:rsidR="00D118E2" w:rsidRDefault="00D118E2" w:rsidP="004F5672">
            <w:pPr>
              <w:shd w:val="clear" w:color="auto" w:fill="FFFFFF"/>
              <w:rPr>
                <w:rFonts w:asciiTheme="minorHAnsi" w:hAnsiTheme="minorHAnsi" w:cstheme="minorHAnsi"/>
                <w:sz w:val="20"/>
                <w:szCs w:val="20"/>
              </w:rPr>
            </w:pPr>
            <w:r w:rsidRPr="00D118E2">
              <w:rPr>
                <w:rFonts w:asciiTheme="minorHAnsi" w:hAnsiTheme="minorHAnsi" w:cstheme="minorHAnsi"/>
                <w:sz w:val="20"/>
                <w:szCs w:val="20"/>
              </w:rPr>
              <w:t>2</w:t>
            </w:r>
            <w:r w:rsidR="00C15FB3">
              <w:rPr>
                <w:rFonts w:asciiTheme="minorHAnsi" w:hAnsiTheme="minorHAnsi" w:cstheme="minorHAnsi"/>
                <w:sz w:val="20"/>
                <w:szCs w:val="20"/>
              </w:rPr>
              <w:t>.1</w:t>
            </w:r>
            <w:r w:rsidRPr="00D118E2">
              <w:rPr>
                <w:rFonts w:asciiTheme="minorHAnsi" w:hAnsiTheme="minorHAnsi" w:cstheme="minorHAnsi"/>
                <w:sz w:val="20"/>
                <w:szCs w:val="20"/>
              </w:rPr>
              <w:t xml:space="preserve"> </w:t>
            </w:r>
            <w:r w:rsidR="008771F2">
              <w:rPr>
                <w:rFonts w:asciiTheme="minorHAnsi" w:hAnsiTheme="minorHAnsi" w:cstheme="minorHAnsi"/>
                <w:sz w:val="20"/>
                <w:szCs w:val="20"/>
              </w:rPr>
              <w:t xml:space="preserve">Strengthened systems for preventing and responding to conflicts between jaguar conservation and otherwise sustainable economic development, </w:t>
            </w:r>
            <w:r w:rsidR="008771F2">
              <w:rPr>
                <w:rFonts w:asciiTheme="minorHAnsi" w:hAnsiTheme="minorHAnsi" w:cstheme="minorHAnsi"/>
                <w:sz w:val="20"/>
                <w:szCs w:val="20"/>
              </w:rPr>
              <w:lastRenderedPageBreak/>
              <w:t>as indicated by</w:t>
            </w:r>
            <w:r w:rsidR="004F5672">
              <w:rPr>
                <w:rFonts w:asciiTheme="minorHAnsi" w:hAnsiTheme="minorHAnsi" w:cstheme="minorHAnsi"/>
                <w:sz w:val="20"/>
                <w:szCs w:val="20"/>
              </w:rPr>
              <w:t xml:space="preserve">: (i) </w:t>
            </w:r>
            <w:r w:rsidR="00A87902">
              <w:rPr>
                <w:rFonts w:asciiTheme="minorHAnsi" w:hAnsiTheme="minorHAnsi" w:cstheme="minorHAnsi"/>
                <w:sz w:val="20"/>
                <w:szCs w:val="20"/>
              </w:rPr>
              <w:t>a fifty-percent reduction in livestock-jaguar conflicts</w:t>
            </w:r>
            <w:r w:rsidR="00B777DE">
              <w:rPr>
                <w:rFonts w:asciiTheme="minorHAnsi" w:hAnsiTheme="minorHAnsi" w:cstheme="minorHAnsi"/>
                <w:sz w:val="20"/>
                <w:szCs w:val="20"/>
              </w:rPr>
              <w:t xml:space="preserve"> due to application of the jaguar-livestock conflict resolution protocol; (ii) increased number of men and women benefiting from alternative </w:t>
            </w:r>
            <w:r w:rsidR="00C82803">
              <w:rPr>
                <w:rFonts w:asciiTheme="minorHAnsi" w:hAnsiTheme="minorHAnsi" w:cstheme="minorHAnsi"/>
                <w:sz w:val="20"/>
                <w:szCs w:val="20"/>
              </w:rPr>
              <w:t xml:space="preserve">sustainable </w:t>
            </w:r>
            <w:r w:rsidR="00B777DE">
              <w:rPr>
                <w:rFonts w:asciiTheme="minorHAnsi" w:hAnsiTheme="minorHAnsi" w:cstheme="minorHAnsi"/>
                <w:sz w:val="20"/>
                <w:szCs w:val="20"/>
              </w:rPr>
              <w:t>livelihoods</w:t>
            </w:r>
          </w:p>
          <w:p w14:paraId="64264029" w14:textId="3FE19628" w:rsidR="00C82803" w:rsidRDefault="00C82803" w:rsidP="004F5672">
            <w:pPr>
              <w:shd w:val="clear" w:color="auto" w:fill="FFFFFF"/>
              <w:rPr>
                <w:rFonts w:asciiTheme="minorHAnsi" w:hAnsiTheme="minorHAnsi" w:cstheme="minorHAnsi"/>
                <w:sz w:val="20"/>
                <w:szCs w:val="20"/>
              </w:rPr>
            </w:pPr>
          </w:p>
          <w:p w14:paraId="4C4A6043" w14:textId="77777777" w:rsidR="00C82803" w:rsidRDefault="00C82803" w:rsidP="004F5672">
            <w:pPr>
              <w:shd w:val="clear" w:color="auto" w:fill="FFFFFF"/>
              <w:rPr>
                <w:rFonts w:asciiTheme="minorHAnsi" w:hAnsiTheme="minorHAnsi" w:cstheme="minorHAnsi"/>
                <w:sz w:val="20"/>
                <w:szCs w:val="20"/>
              </w:rPr>
            </w:pPr>
          </w:p>
          <w:p w14:paraId="2A7856B6" w14:textId="77777777" w:rsidR="00C82803" w:rsidRPr="00C82803" w:rsidRDefault="00C82803" w:rsidP="00C82803">
            <w:pPr>
              <w:pStyle w:val="CommentText"/>
              <w:rPr>
                <w:rFonts w:asciiTheme="minorHAnsi" w:hAnsiTheme="minorHAnsi" w:cstheme="minorHAnsi"/>
                <w:i/>
                <w:color w:val="000000"/>
              </w:rPr>
            </w:pPr>
            <w:r w:rsidRPr="00C82803">
              <w:rPr>
                <w:rFonts w:asciiTheme="minorHAnsi" w:hAnsiTheme="minorHAnsi" w:cstheme="minorHAnsi"/>
                <w:i/>
                <w:color w:val="000000"/>
              </w:rPr>
              <w:t>Baselines and targets will be confirmed during the PPG.</w:t>
            </w:r>
          </w:p>
          <w:p w14:paraId="3AA2BF75" w14:textId="7489C3B7" w:rsidR="00C82803" w:rsidRPr="00D118E2" w:rsidRDefault="00C82803" w:rsidP="004F5672">
            <w:pPr>
              <w:shd w:val="clear" w:color="auto" w:fill="FFFFFF"/>
              <w:rPr>
                <w:rFonts w:asciiTheme="minorHAnsi" w:hAnsiTheme="minorHAnsi" w:cstheme="minorHAnsi"/>
                <w:sz w:val="20"/>
                <w:szCs w:val="20"/>
              </w:rPr>
            </w:pPr>
          </w:p>
        </w:tc>
        <w:tc>
          <w:tcPr>
            <w:tcW w:w="1581" w:type="pct"/>
            <w:tcBorders>
              <w:top w:val="single" w:sz="4" w:space="0" w:color="auto"/>
              <w:left w:val="single" w:sz="4" w:space="0" w:color="auto"/>
              <w:bottom w:val="single" w:sz="4" w:space="0" w:color="auto"/>
              <w:right w:val="single" w:sz="4" w:space="0" w:color="auto"/>
            </w:tcBorders>
            <w:shd w:val="clear" w:color="auto" w:fill="FFFFFF"/>
          </w:tcPr>
          <w:p w14:paraId="496F1293" w14:textId="53DD2BA1" w:rsidR="00040F26" w:rsidRDefault="00D118E2" w:rsidP="008C4CC2">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lastRenderedPageBreak/>
              <w:t>2.1</w:t>
            </w:r>
            <w:r w:rsidR="00B7092B">
              <w:rPr>
                <w:rFonts w:asciiTheme="minorHAnsi" w:hAnsiTheme="minorHAnsi" w:cstheme="minorHAnsi"/>
                <w:sz w:val="20"/>
                <w:szCs w:val="20"/>
              </w:rPr>
              <w:t>.1</w:t>
            </w:r>
            <w:r>
              <w:rPr>
                <w:rFonts w:asciiTheme="minorHAnsi" w:hAnsiTheme="minorHAnsi" w:cstheme="minorHAnsi"/>
                <w:sz w:val="20"/>
                <w:szCs w:val="20"/>
              </w:rPr>
              <w:t xml:space="preserve"> </w:t>
            </w:r>
            <w:r w:rsidR="00C85568">
              <w:rPr>
                <w:rFonts w:asciiTheme="minorHAnsi" w:hAnsiTheme="minorHAnsi" w:cstheme="minorHAnsi"/>
                <w:sz w:val="20"/>
                <w:szCs w:val="20"/>
              </w:rPr>
              <w:t>Enhanced protocol and system for responding to j</w:t>
            </w:r>
            <w:r w:rsidR="00070122">
              <w:rPr>
                <w:rFonts w:asciiTheme="minorHAnsi" w:hAnsiTheme="minorHAnsi" w:cstheme="minorHAnsi"/>
                <w:sz w:val="20"/>
                <w:szCs w:val="20"/>
              </w:rPr>
              <w:t xml:space="preserve">aguar - </w:t>
            </w:r>
            <w:r>
              <w:rPr>
                <w:rFonts w:asciiTheme="minorHAnsi" w:hAnsiTheme="minorHAnsi" w:cstheme="minorHAnsi"/>
                <w:sz w:val="20"/>
                <w:szCs w:val="20"/>
              </w:rPr>
              <w:t>livestock conflict</w:t>
            </w:r>
            <w:r w:rsidR="00C87A93">
              <w:rPr>
                <w:rFonts w:asciiTheme="minorHAnsi" w:hAnsiTheme="minorHAnsi" w:cstheme="minorHAnsi"/>
                <w:sz w:val="20"/>
                <w:szCs w:val="20"/>
              </w:rPr>
              <w:t xml:space="preserve"> developed and applied</w:t>
            </w:r>
            <w:r w:rsidR="00070122">
              <w:rPr>
                <w:rFonts w:asciiTheme="minorHAnsi" w:hAnsiTheme="minorHAnsi" w:cstheme="minorHAnsi"/>
                <w:sz w:val="20"/>
                <w:szCs w:val="20"/>
              </w:rPr>
              <w:t>, including:</w:t>
            </w:r>
            <w:r w:rsidR="00C15FB3">
              <w:rPr>
                <w:rFonts w:asciiTheme="minorHAnsi" w:hAnsiTheme="minorHAnsi" w:cstheme="minorHAnsi"/>
                <w:sz w:val="20"/>
                <w:szCs w:val="20"/>
              </w:rPr>
              <w:t xml:space="preserve"> (i) </w:t>
            </w:r>
            <w:r w:rsidR="007B0879">
              <w:rPr>
                <w:rFonts w:asciiTheme="minorHAnsi" w:hAnsiTheme="minorHAnsi" w:cstheme="minorHAnsi"/>
                <w:sz w:val="20"/>
                <w:szCs w:val="20"/>
              </w:rPr>
              <w:t>n</w:t>
            </w:r>
            <w:r w:rsidR="00070122">
              <w:rPr>
                <w:rFonts w:asciiTheme="minorHAnsi" w:hAnsiTheme="minorHAnsi" w:cstheme="minorHAnsi"/>
                <w:sz w:val="20"/>
                <w:szCs w:val="20"/>
              </w:rPr>
              <w:t>ational network of</w:t>
            </w:r>
            <w:r w:rsidR="007B0879">
              <w:rPr>
                <w:rFonts w:asciiTheme="minorHAnsi" w:hAnsiTheme="minorHAnsi" w:cstheme="minorHAnsi"/>
                <w:sz w:val="20"/>
                <w:szCs w:val="20"/>
              </w:rPr>
              <w:t xml:space="preserve"> six district-level </w:t>
            </w:r>
            <w:r w:rsidR="00070122">
              <w:rPr>
                <w:rFonts w:asciiTheme="minorHAnsi" w:hAnsiTheme="minorHAnsi" w:cstheme="minorHAnsi"/>
                <w:sz w:val="20"/>
                <w:szCs w:val="20"/>
              </w:rPr>
              <w:t xml:space="preserve">conflict resolution teams; (ii) </w:t>
            </w:r>
            <w:r>
              <w:rPr>
                <w:rFonts w:asciiTheme="minorHAnsi" w:hAnsiTheme="minorHAnsi" w:cstheme="minorHAnsi"/>
                <w:sz w:val="20"/>
                <w:szCs w:val="20"/>
              </w:rPr>
              <w:t xml:space="preserve">system </w:t>
            </w:r>
            <w:r w:rsidR="00C15FB3">
              <w:rPr>
                <w:rFonts w:asciiTheme="minorHAnsi" w:hAnsiTheme="minorHAnsi" w:cstheme="minorHAnsi"/>
                <w:sz w:val="20"/>
                <w:szCs w:val="20"/>
              </w:rPr>
              <w:t xml:space="preserve">for </w:t>
            </w:r>
            <w:r>
              <w:rPr>
                <w:rFonts w:asciiTheme="minorHAnsi" w:hAnsiTheme="minorHAnsi" w:cstheme="minorHAnsi"/>
                <w:sz w:val="20"/>
                <w:szCs w:val="20"/>
              </w:rPr>
              <w:t xml:space="preserve">detailed logging and database management of national occurrences of </w:t>
            </w:r>
            <w:r>
              <w:rPr>
                <w:rFonts w:asciiTheme="minorHAnsi" w:hAnsiTheme="minorHAnsi" w:cstheme="minorHAnsi"/>
                <w:sz w:val="20"/>
                <w:szCs w:val="20"/>
              </w:rPr>
              <w:lastRenderedPageBreak/>
              <w:t xml:space="preserve">conflict; </w:t>
            </w:r>
            <w:r w:rsidR="00C15FB3">
              <w:rPr>
                <w:rFonts w:asciiTheme="minorHAnsi" w:hAnsiTheme="minorHAnsi" w:cstheme="minorHAnsi"/>
                <w:sz w:val="20"/>
                <w:szCs w:val="20"/>
              </w:rPr>
              <w:t>(ii) support</w:t>
            </w:r>
            <w:r w:rsidR="00070122">
              <w:rPr>
                <w:rFonts w:asciiTheme="minorHAnsi" w:hAnsiTheme="minorHAnsi" w:cstheme="minorHAnsi"/>
                <w:sz w:val="20"/>
                <w:szCs w:val="20"/>
              </w:rPr>
              <w:t xml:space="preserve"> for</w:t>
            </w:r>
            <w:r w:rsidR="00C15FB3">
              <w:rPr>
                <w:rFonts w:asciiTheme="minorHAnsi" w:hAnsiTheme="minorHAnsi" w:cstheme="minorHAnsi"/>
                <w:sz w:val="20"/>
                <w:szCs w:val="20"/>
              </w:rPr>
              <w:t xml:space="preserve"> </w:t>
            </w:r>
            <w:r>
              <w:rPr>
                <w:rFonts w:asciiTheme="minorHAnsi" w:hAnsiTheme="minorHAnsi" w:cstheme="minorHAnsi"/>
                <w:sz w:val="20"/>
                <w:szCs w:val="20"/>
              </w:rPr>
              <w:t>effective responses to conflict situations throughout the country</w:t>
            </w:r>
            <w:r w:rsidR="00C85568">
              <w:rPr>
                <w:rFonts w:asciiTheme="minorHAnsi" w:hAnsiTheme="minorHAnsi" w:cstheme="minorHAnsi"/>
                <w:sz w:val="20"/>
                <w:szCs w:val="20"/>
              </w:rPr>
              <w:t>, and</w:t>
            </w:r>
            <w:r w:rsidR="00C15FB3">
              <w:rPr>
                <w:rFonts w:asciiTheme="minorHAnsi" w:hAnsiTheme="minorHAnsi" w:cstheme="minorHAnsi"/>
                <w:sz w:val="20"/>
                <w:szCs w:val="20"/>
              </w:rPr>
              <w:t>; (i</w:t>
            </w:r>
            <w:r w:rsidR="00070122">
              <w:rPr>
                <w:rFonts w:asciiTheme="minorHAnsi" w:hAnsiTheme="minorHAnsi" w:cstheme="minorHAnsi"/>
                <w:sz w:val="20"/>
                <w:szCs w:val="20"/>
              </w:rPr>
              <w:t>v</w:t>
            </w:r>
            <w:r w:rsidR="00C15FB3">
              <w:rPr>
                <w:rFonts w:asciiTheme="minorHAnsi" w:hAnsiTheme="minorHAnsi" w:cstheme="minorHAnsi"/>
                <w:sz w:val="20"/>
                <w:szCs w:val="20"/>
              </w:rPr>
              <w:t xml:space="preserve">) </w:t>
            </w:r>
            <w:r w:rsidR="00040F26">
              <w:rPr>
                <w:rFonts w:asciiTheme="minorHAnsi" w:hAnsiTheme="minorHAnsi" w:cstheme="minorHAnsi"/>
                <w:sz w:val="20"/>
                <w:szCs w:val="20"/>
              </w:rPr>
              <w:t xml:space="preserve">ability to provide </w:t>
            </w:r>
            <w:r w:rsidR="00B73E49">
              <w:rPr>
                <w:rFonts w:asciiTheme="minorHAnsi" w:hAnsiTheme="minorHAnsi" w:cstheme="minorHAnsi"/>
                <w:sz w:val="20"/>
                <w:szCs w:val="20"/>
              </w:rPr>
              <w:t xml:space="preserve">material </w:t>
            </w:r>
            <w:r w:rsidR="00040F26">
              <w:rPr>
                <w:rFonts w:asciiTheme="minorHAnsi" w:hAnsiTheme="minorHAnsi" w:cstheme="minorHAnsi"/>
                <w:sz w:val="20"/>
                <w:szCs w:val="20"/>
              </w:rPr>
              <w:t xml:space="preserve">assistance </w:t>
            </w:r>
            <w:r w:rsidR="00B73E49">
              <w:rPr>
                <w:rFonts w:asciiTheme="minorHAnsi" w:hAnsiTheme="minorHAnsi" w:cstheme="minorHAnsi"/>
                <w:sz w:val="20"/>
                <w:szCs w:val="20"/>
              </w:rPr>
              <w:t>in</w:t>
            </w:r>
            <w:r w:rsidR="00040F26">
              <w:rPr>
                <w:rFonts w:asciiTheme="minorHAnsi" w:hAnsiTheme="minorHAnsi" w:cstheme="minorHAnsi"/>
                <w:sz w:val="20"/>
                <w:szCs w:val="20"/>
              </w:rPr>
              <w:t xml:space="preserve"> specific </w:t>
            </w:r>
            <w:r w:rsidR="00B73E49">
              <w:rPr>
                <w:rFonts w:asciiTheme="minorHAnsi" w:hAnsiTheme="minorHAnsi" w:cstheme="minorHAnsi"/>
                <w:sz w:val="20"/>
                <w:szCs w:val="20"/>
              </w:rPr>
              <w:t xml:space="preserve">situations </w:t>
            </w:r>
            <w:r w:rsidR="00040F26">
              <w:rPr>
                <w:rFonts w:asciiTheme="minorHAnsi" w:hAnsiTheme="minorHAnsi" w:cstheme="minorHAnsi"/>
                <w:sz w:val="20"/>
                <w:szCs w:val="20"/>
              </w:rPr>
              <w:t>identified in the protocol,</w:t>
            </w:r>
            <w:r>
              <w:rPr>
                <w:rFonts w:asciiTheme="minorHAnsi" w:hAnsiTheme="minorHAnsi" w:cstheme="minorHAnsi"/>
                <w:sz w:val="20"/>
                <w:szCs w:val="20"/>
              </w:rPr>
              <w:t xml:space="preserve"> e.g. for building protective structures, (electric) fencing, lights</w:t>
            </w:r>
            <w:r w:rsidR="00C85568">
              <w:rPr>
                <w:rFonts w:asciiTheme="minorHAnsi" w:hAnsiTheme="minorHAnsi" w:cstheme="minorHAnsi"/>
                <w:sz w:val="20"/>
                <w:szCs w:val="20"/>
              </w:rPr>
              <w:t>.</w:t>
            </w:r>
            <w:r w:rsidR="008C4CC2">
              <w:rPr>
                <w:rFonts w:asciiTheme="minorHAnsi" w:hAnsiTheme="minorHAnsi" w:cstheme="minorHAnsi"/>
                <w:sz w:val="20"/>
                <w:szCs w:val="20"/>
              </w:rPr>
              <w:t xml:space="preserve"> </w:t>
            </w:r>
            <w:r w:rsidR="00040F26">
              <w:rPr>
                <w:rFonts w:asciiTheme="minorHAnsi" w:hAnsiTheme="minorHAnsi" w:cstheme="minorHAnsi"/>
                <w:sz w:val="20"/>
                <w:szCs w:val="20"/>
              </w:rPr>
              <w:t xml:space="preserve">Essential cases are defined as human-jaguar conflict in essential jaguar corridor areas or human-jaguar conflict that shows signs of escalating into direct threat of human life. </w:t>
            </w:r>
          </w:p>
          <w:p w14:paraId="0B860E2D" w14:textId="07C4DC86" w:rsidR="00D118E2" w:rsidRDefault="00D118E2" w:rsidP="008C4CC2">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2.</w:t>
            </w:r>
            <w:r w:rsidR="00B7092B">
              <w:rPr>
                <w:rFonts w:asciiTheme="minorHAnsi" w:hAnsiTheme="minorHAnsi" w:cstheme="minorHAnsi"/>
                <w:sz w:val="20"/>
                <w:szCs w:val="20"/>
              </w:rPr>
              <w:t>1.</w:t>
            </w:r>
            <w:r>
              <w:rPr>
                <w:rFonts w:asciiTheme="minorHAnsi" w:hAnsiTheme="minorHAnsi" w:cstheme="minorHAnsi"/>
                <w:sz w:val="20"/>
                <w:szCs w:val="20"/>
              </w:rPr>
              <w:t xml:space="preserve">2 </w:t>
            </w:r>
            <w:r w:rsidR="00C87A93">
              <w:rPr>
                <w:rFonts w:asciiTheme="minorHAnsi" w:hAnsiTheme="minorHAnsi" w:cstheme="minorHAnsi"/>
                <w:sz w:val="20"/>
                <w:szCs w:val="20"/>
              </w:rPr>
              <w:t>R</w:t>
            </w:r>
            <w:r w:rsidR="003D54C2">
              <w:rPr>
                <w:rFonts w:asciiTheme="minorHAnsi" w:hAnsiTheme="minorHAnsi" w:cstheme="minorHAnsi"/>
                <w:sz w:val="20"/>
                <w:szCs w:val="20"/>
              </w:rPr>
              <w:t xml:space="preserve">egulations </w:t>
            </w:r>
            <w:r>
              <w:rPr>
                <w:rFonts w:asciiTheme="minorHAnsi" w:hAnsiTheme="minorHAnsi" w:cstheme="minorHAnsi"/>
                <w:sz w:val="20"/>
                <w:szCs w:val="20"/>
              </w:rPr>
              <w:t xml:space="preserve">and management of prey/ game species </w:t>
            </w:r>
            <w:r w:rsidR="00C87A93">
              <w:rPr>
                <w:rFonts w:asciiTheme="minorHAnsi" w:hAnsiTheme="minorHAnsi" w:cstheme="minorHAnsi"/>
                <w:sz w:val="20"/>
                <w:szCs w:val="20"/>
              </w:rPr>
              <w:t xml:space="preserve">strengthened and enhanced </w:t>
            </w:r>
            <w:r>
              <w:rPr>
                <w:rFonts w:asciiTheme="minorHAnsi" w:hAnsiTheme="minorHAnsi" w:cstheme="minorHAnsi"/>
                <w:sz w:val="20"/>
                <w:szCs w:val="20"/>
              </w:rPr>
              <w:t>in terms of consumption and use, assuring sustainable offtake</w:t>
            </w:r>
            <w:r w:rsidR="003D54C2">
              <w:rPr>
                <w:rFonts w:asciiTheme="minorHAnsi" w:hAnsiTheme="minorHAnsi" w:cstheme="minorHAnsi"/>
                <w:sz w:val="20"/>
                <w:szCs w:val="20"/>
              </w:rPr>
              <w:t xml:space="preserve"> and</w:t>
            </w:r>
            <w:r>
              <w:rPr>
                <w:rFonts w:asciiTheme="minorHAnsi" w:hAnsiTheme="minorHAnsi" w:cstheme="minorHAnsi"/>
                <w:sz w:val="20"/>
                <w:szCs w:val="20"/>
              </w:rPr>
              <w:t xml:space="preserve"> incorporating </w:t>
            </w:r>
            <w:r w:rsidR="003D54C2">
              <w:rPr>
                <w:rFonts w:asciiTheme="minorHAnsi" w:hAnsiTheme="minorHAnsi" w:cstheme="minorHAnsi"/>
                <w:sz w:val="20"/>
                <w:szCs w:val="20"/>
              </w:rPr>
              <w:t xml:space="preserve">estimates for </w:t>
            </w:r>
            <w:r>
              <w:rPr>
                <w:rFonts w:asciiTheme="minorHAnsi" w:hAnsiTheme="minorHAnsi" w:cstheme="minorHAnsi"/>
                <w:sz w:val="20"/>
                <w:szCs w:val="20"/>
              </w:rPr>
              <w:t>jaguar prey offtake by viable jaguar populations</w:t>
            </w:r>
          </w:p>
          <w:p w14:paraId="4CBEEB22" w14:textId="5EF93ADB" w:rsidR="00D118E2" w:rsidRDefault="00D118E2" w:rsidP="008C4CC2">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2.</w:t>
            </w:r>
            <w:r w:rsidR="00B7092B">
              <w:rPr>
                <w:rFonts w:asciiTheme="minorHAnsi" w:hAnsiTheme="minorHAnsi" w:cstheme="minorHAnsi"/>
                <w:sz w:val="20"/>
                <w:szCs w:val="20"/>
              </w:rPr>
              <w:t>1.</w:t>
            </w:r>
            <w:r>
              <w:rPr>
                <w:rFonts w:asciiTheme="minorHAnsi" w:hAnsiTheme="minorHAnsi" w:cstheme="minorHAnsi"/>
                <w:sz w:val="20"/>
                <w:szCs w:val="20"/>
              </w:rPr>
              <w:t xml:space="preserve">3 </w:t>
            </w:r>
            <w:r w:rsidR="00C87A93">
              <w:rPr>
                <w:rFonts w:asciiTheme="minorHAnsi" w:hAnsiTheme="minorHAnsi" w:cstheme="minorHAnsi"/>
                <w:sz w:val="20"/>
                <w:szCs w:val="20"/>
              </w:rPr>
              <w:t>A</w:t>
            </w:r>
            <w:r w:rsidR="003E19F5">
              <w:rPr>
                <w:rFonts w:asciiTheme="minorHAnsi" w:hAnsiTheme="minorHAnsi" w:cstheme="minorHAnsi"/>
                <w:sz w:val="20"/>
                <w:szCs w:val="20"/>
              </w:rPr>
              <w:t>l</w:t>
            </w:r>
            <w:r>
              <w:rPr>
                <w:rFonts w:asciiTheme="minorHAnsi" w:hAnsiTheme="minorHAnsi" w:cstheme="minorHAnsi"/>
                <w:sz w:val="20"/>
                <w:szCs w:val="20"/>
              </w:rPr>
              <w:t>ternative economic activit</w:t>
            </w:r>
            <w:r w:rsidR="003E19F5">
              <w:rPr>
                <w:rFonts w:asciiTheme="minorHAnsi" w:hAnsiTheme="minorHAnsi" w:cstheme="minorHAnsi"/>
                <w:sz w:val="20"/>
                <w:szCs w:val="20"/>
              </w:rPr>
              <w:t xml:space="preserve">ies </w:t>
            </w:r>
            <w:r>
              <w:rPr>
                <w:rFonts w:asciiTheme="minorHAnsi" w:hAnsiTheme="minorHAnsi" w:cstheme="minorHAnsi"/>
                <w:sz w:val="20"/>
                <w:szCs w:val="20"/>
              </w:rPr>
              <w:t>compatible with the protection and sustainable use of wilderness areas</w:t>
            </w:r>
            <w:r w:rsidR="00C87A93">
              <w:rPr>
                <w:rFonts w:asciiTheme="minorHAnsi" w:hAnsiTheme="minorHAnsi" w:cstheme="minorHAnsi"/>
                <w:sz w:val="20"/>
                <w:szCs w:val="20"/>
              </w:rPr>
              <w:t xml:space="preserve"> in</w:t>
            </w:r>
            <w:r w:rsidR="00B73E49">
              <w:rPr>
                <w:rFonts w:asciiTheme="minorHAnsi" w:hAnsiTheme="minorHAnsi" w:cstheme="minorHAnsi"/>
                <w:sz w:val="20"/>
                <w:szCs w:val="20"/>
              </w:rPr>
              <w:t>c</w:t>
            </w:r>
            <w:r w:rsidR="00C87A93">
              <w:rPr>
                <w:rFonts w:asciiTheme="minorHAnsi" w:hAnsiTheme="minorHAnsi" w:cstheme="minorHAnsi"/>
                <w:sz w:val="20"/>
                <w:szCs w:val="20"/>
              </w:rPr>
              <w:t>reased</w:t>
            </w:r>
            <w:r w:rsidR="007B0879">
              <w:rPr>
                <w:rFonts w:asciiTheme="minorHAnsi" w:hAnsiTheme="minorHAnsi" w:cstheme="minorHAnsi"/>
                <w:sz w:val="20"/>
                <w:szCs w:val="20"/>
              </w:rPr>
              <w:t xml:space="preserve">, including </w:t>
            </w:r>
            <w:r w:rsidR="00B73E49">
              <w:rPr>
                <w:rFonts w:asciiTheme="minorHAnsi" w:hAnsiTheme="minorHAnsi" w:cstheme="minorHAnsi"/>
                <w:sz w:val="20"/>
                <w:szCs w:val="20"/>
              </w:rPr>
              <w:t xml:space="preserve">educationally-oriented and other </w:t>
            </w:r>
            <w:r w:rsidR="007B0879">
              <w:rPr>
                <w:rFonts w:asciiTheme="minorHAnsi" w:hAnsiTheme="minorHAnsi" w:cstheme="minorHAnsi"/>
                <w:sz w:val="20"/>
                <w:szCs w:val="20"/>
              </w:rPr>
              <w:t>ecotourism, agroforestry</w:t>
            </w:r>
          </w:p>
          <w:p w14:paraId="5A3121A8" w14:textId="5624E75A" w:rsidR="00D118E2" w:rsidRDefault="00D118E2" w:rsidP="00203C0D">
            <w:pPr>
              <w:shd w:val="clear" w:color="auto" w:fill="FFFFFF"/>
              <w:spacing w:after="120"/>
              <w:rPr>
                <w:rFonts w:asciiTheme="minorHAnsi" w:hAnsiTheme="minorHAnsi"/>
                <w:color w:val="000000"/>
                <w:sz w:val="20"/>
                <w:szCs w:val="20"/>
                <w:lang w:val="en-GB"/>
              </w:rPr>
            </w:pPr>
            <w:r w:rsidRPr="000174E7">
              <w:rPr>
                <w:rFonts w:asciiTheme="minorHAnsi" w:hAnsiTheme="minorHAnsi"/>
                <w:color w:val="000000"/>
                <w:sz w:val="20"/>
                <w:szCs w:val="20"/>
                <w:lang w:val="en-GB"/>
              </w:rPr>
              <w:t>2.</w:t>
            </w:r>
            <w:r w:rsidR="00B7092B">
              <w:rPr>
                <w:rFonts w:asciiTheme="minorHAnsi" w:hAnsiTheme="minorHAnsi"/>
                <w:color w:val="000000"/>
                <w:sz w:val="20"/>
                <w:szCs w:val="20"/>
                <w:lang w:val="en-GB"/>
              </w:rPr>
              <w:t>1.</w:t>
            </w:r>
            <w:r>
              <w:rPr>
                <w:rFonts w:asciiTheme="minorHAnsi" w:hAnsiTheme="minorHAnsi"/>
                <w:color w:val="000000"/>
                <w:sz w:val="20"/>
                <w:szCs w:val="20"/>
                <w:lang w:val="en-GB"/>
              </w:rPr>
              <w:t>4</w:t>
            </w:r>
            <w:r w:rsidRPr="000174E7">
              <w:rPr>
                <w:rFonts w:asciiTheme="minorHAnsi" w:hAnsiTheme="minorHAnsi"/>
                <w:color w:val="000000"/>
                <w:sz w:val="20"/>
                <w:szCs w:val="20"/>
                <w:lang w:val="en-GB"/>
              </w:rPr>
              <w:t xml:space="preserve"> </w:t>
            </w:r>
            <w:r w:rsidR="00C87A93">
              <w:rPr>
                <w:rFonts w:asciiTheme="minorHAnsi" w:hAnsiTheme="minorHAnsi"/>
                <w:color w:val="000000"/>
                <w:sz w:val="20"/>
                <w:szCs w:val="20"/>
                <w:lang w:val="en-GB"/>
              </w:rPr>
              <w:t>T</w:t>
            </w:r>
            <w:r w:rsidRPr="000174E7">
              <w:rPr>
                <w:rFonts w:asciiTheme="minorHAnsi" w:hAnsiTheme="minorHAnsi"/>
                <w:color w:val="000000"/>
                <w:sz w:val="20"/>
                <w:szCs w:val="20"/>
                <w:lang w:val="en-GB"/>
              </w:rPr>
              <w:t>he value chains of products generated by sustainable productive initiatives</w:t>
            </w:r>
            <w:r w:rsidR="00C87A93">
              <w:rPr>
                <w:rFonts w:asciiTheme="minorHAnsi" w:hAnsiTheme="minorHAnsi"/>
                <w:color w:val="000000"/>
                <w:sz w:val="20"/>
                <w:szCs w:val="20"/>
                <w:lang w:val="en-GB"/>
              </w:rPr>
              <w:t xml:space="preserve"> </w:t>
            </w:r>
            <w:r w:rsidRPr="000174E7">
              <w:rPr>
                <w:rFonts w:asciiTheme="minorHAnsi" w:hAnsiTheme="minorHAnsi"/>
                <w:color w:val="000000"/>
                <w:sz w:val="20"/>
                <w:szCs w:val="20"/>
                <w:lang w:val="en-GB"/>
              </w:rPr>
              <w:t>identified in 2.</w:t>
            </w:r>
            <w:r>
              <w:rPr>
                <w:rFonts w:asciiTheme="minorHAnsi" w:hAnsiTheme="minorHAnsi"/>
                <w:color w:val="000000"/>
                <w:sz w:val="20"/>
                <w:szCs w:val="20"/>
                <w:lang w:val="en-GB"/>
              </w:rPr>
              <w:t>3</w:t>
            </w:r>
            <w:r w:rsidR="00B73E49">
              <w:rPr>
                <w:rFonts w:asciiTheme="minorHAnsi" w:hAnsiTheme="minorHAnsi"/>
                <w:color w:val="000000"/>
                <w:sz w:val="20"/>
                <w:szCs w:val="20"/>
                <w:lang w:val="en-GB"/>
              </w:rPr>
              <w:t xml:space="preserve"> are strengthened</w:t>
            </w:r>
            <w:r w:rsidRPr="000174E7">
              <w:rPr>
                <w:rFonts w:asciiTheme="minorHAnsi" w:hAnsiTheme="minorHAnsi"/>
                <w:color w:val="000000"/>
                <w:sz w:val="20"/>
                <w:szCs w:val="20"/>
                <w:lang w:val="en-GB"/>
              </w:rPr>
              <w:t xml:space="preserve">, including: (i) </w:t>
            </w:r>
            <w:r w:rsidR="00353B3B">
              <w:rPr>
                <w:rFonts w:asciiTheme="minorHAnsi" w:hAnsiTheme="minorHAnsi"/>
                <w:color w:val="000000"/>
                <w:sz w:val="20"/>
                <w:szCs w:val="20"/>
                <w:lang w:val="en-GB"/>
              </w:rPr>
              <w:t>c</w:t>
            </w:r>
            <w:r w:rsidRPr="000174E7">
              <w:rPr>
                <w:rFonts w:asciiTheme="minorHAnsi" w:hAnsiTheme="minorHAnsi"/>
                <w:color w:val="000000"/>
                <w:sz w:val="20"/>
                <w:szCs w:val="20"/>
                <w:lang w:val="en-GB"/>
              </w:rPr>
              <w:t xml:space="preserve">ontribute </w:t>
            </w:r>
            <w:r w:rsidR="00353B3B">
              <w:rPr>
                <w:rFonts w:asciiTheme="minorHAnsi" w:hAnsiTheme="minorHAnsi"/>
                <w:color w:val="000000"/>
                <w:sz w:val="20"/>
                <w:szCs w:val="20"/>
                <w:lang w:val="en-GB"/>
              </w:rPr>
              <w:t>to</w:t>
            </w:r>
            <w:r w:rsidR="00353B3B" w:rsidRPr="000174E7">
              <w:rPr>
                <w:rFonts w:asciiTheme="minorHAnsi" w:hAnsiTheme="minorHAnsi"/>
                <w:color w:val="000000"/>
                <w:sz w:val="20"/>
                <w:szCs w:val="20"/>
                <w:lang w:val="en-GB"/>
              </w:rPr>
              <w:t xml:space="preserve"> </w:t>
            </w:r>
            <w:r w:rsidRPr="000174E7">
              <w:rPr>
                <w:rFonts w:asciiTheme="minorHAnsi" w:hAnsiTheme="minorHAnsi"/>
                <w:color w:val="000000"/>
                <w:sz w:val="20"/>
                <w:szCs w:val="20"/>
                <w:lang w:val="en-GB"/>
              </w:rPr>
              <w:t xml:space="preserve">the development of a national certification standard for the responsible production of goods and services compatible with the conservation of wildlife; (ii) </w:t>
            </w:r>
            <w:r w:rsidR="00B73E49">
              <w:rPr>
                <w:rFonts w:asciiTheme="minorHAnsi" w:hAnsiTheme="minorHAnsi"/>
                <w:color w:val="000000"/>
                <w:sz w:val="20"/>
                <w:szCs w:val="20"/>
                <w:lang w:val="en-GB"/>
              </w:rPr>
              <w:t>d</w:t>
            </w:r>
            <w:r w:rsidRPr="000174E7">
              <w:rPr>
                <w:rFonts w:asciiTheme="minorHAnsi" w:hAnsiTheme="minorHAnsi"/>
                <w:color w:val="000000"/>
                <w:sz w:val="20"/>
                <w:szCs w:val="20"/>
                <w:lang w:val="en-GB"/>
              </w:rPr>
              <w:t>evelop product marketing strategies that use the jaguar as an emblematic species</w:t>
            </w:r>
          </w:p>
          <w:p w14:paraId="1097BB3B" w14:textId="08E08176" w:rsidR="00995F4A" w:rsidRPr="000174E7" w:rsidRDefault="00995F4A" w:rsidP="00D118E2">
            <w:pPr>
              <w:shd w:val="clear" w:color="auto" w:fill="FFFFFF"/>
              <w:rPr>
                <w:rFonts w:asciiTheme="minorHAnsi" w:hAnsiTheme="minorHAnsi" w:cstheme="minorHAnsi"/>
                <w:sz w:val="20"/>
                <w:szCs w:val="20"/>
              </w:rPr>
            </w:pPr>
            <w:r>
              <w:rPr>
                <w:rFonts w:asciiTheme="minorHAnsi" w:hAnsiTheme="minorHAnsi" w:cstheme="minorHAnsi"/>
                <w:sz w:val="20"/>
                <w:szCs w:val="20"/>
              </w:rPr>
              <w:t>2.1.</w:t>
            </w:r>
            <w:r w:rsidR="00203C0D">
              <w:rPr>
                <w:rFonts w:asciiTheme="minorHAnsi" w:hAnsiTheme="minorHAnsi" w:cstheme="minorHAnsi"/>
                <w:sz w:val="20"/>
                <w:szCs w:val="20"/>
              </w:rPr>
              <w:t>5</w:t>
            </w:r>
            <w:r>
              <w:rPr>
                <w:rFonts w:asciiTheme="minorHAnsi" w:hAnsiTheme="minorHAnsi" w:cstheme="minorHAnsi"/>
                <w:sz w:val="20"/>
                <w:szCs w:val="20"/>
              </w:rPr>
              <w:t xml:space="preserve">. </w:t>
            </w:r>
            <w:r>
              <w:rPr>
                <w:rFonts w:asciiTheme="minorHAnsi" w:hAnsiTheme="minorHAnsi"/>
                <w:color w:val="000000"/>
                <w:sz w:val="20"/>
                <w:szCs w:val="20"/>
                <w:lang w:val="en-GB"/>
              </w:rPr>
              <w:t xml:space="preserve"> A training and outreach program that will 1) increase the proficiency of guides and landowners in producing quality camera-trap photos, 2) educate and assist the ecotourism industry in expanding and improving tourist experiences.</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27F6841A" w14:textId="538A89E1" w:rsidR="00D118E2" w:rsidRPr="00A61258" w:rsidRDefault="00D118E2" w:rsidP="00D118E2">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lastRenderedPageBreak/>
              <w:fldChar w:fldCharType="begin">
                <w:ffData>
                  <w:name w:val=""/>
                  <w:enabled/>
                  <w:calcOnExit w:val="0"/>
                  <w:ddList>
                    <w:listEntry w:val="GEFTF"/>
                    <w:listEntry w:val="(select)"/>
                    <w:listEntry w:val="LDCF"/>
                    <w:listEntry w:val="SCCF-A"/>
                    <w:listEntry w:val="SCCF-B"/>
                  </w:ddList>
                </w:ffData>
              </w:fldChar>
            </w:r>
            <w:r>
              <w:rPr>
                <w:rFonts w:asciiTheme="minorHAnsi" w:hAnsiTheme="minorHAnsi" w:cstheme="minorHAnsi"/>
                <w:color w:val="000000"/>
                <w:sz w:val="20"/>
                <w:szCs w:val="20"/>
              </w:rPr>
              <w:instrText xml:space="preserve"> FORMDROPDOWN </w:instrText>
            </w:r>
            <w:r w:rsidR="00873DAD">
              <w:rPr>
                <w:rFonts w:asciiTheme="minorHAnsi" w:hAnsiTheme="minorHAnsi" w:cstheme="minorHAnsi"/>
                <w:color w:val="000000"/>
                <w:sz w:val="20"/>
                <w:szCs w:val="20"/>
              </w:rPr>
            </w:r>
            <w:r w:rsidR="00873DA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FFFFFF"/>
          </w:tcPr>
          <w:p w14:paraId="2FCEAE56" w14:textId="77777777" w:rsidR="00911355" w:rsidRPr="00911355" w:rsidRDefault="00911355" w:rsidP="00911355">
            <w:pPr>
              <w:jc w:val="right"/>
              <w:rPr>
                <w:rFonts w:ascii="Calibri" w:hAnsi="Calibri" w:cs="Calibri"/>
                <w:color w:val="000000"/>
                <w:sz w:val="20"/>
                <w:szCs w:val="20"/>
              </w:rPr>
            </w:pPr>
            <w:r w:rsidRPr="00911355">
              <w:rPr>
                <w:rFonts w:ascii="Calibri" w:hAnsi="Calibri" w:cs="Calibri"/>
                <w:color w:val="000000"/>
                <w:sz w:val="20"/>
                <w:szCs w:val="20"/>
              </w:rPr>
              <w:t>344,404</w:t>
            </w:r>
          </w:p>
          <w:p w14:paraId="37369FBB" w14:textId="60CC4847" w:rsidR="00D118E2" w:rsidRPr="00B7092B" w:rsidRDefault="00D118E2" w:rsidP="00D118E2">
            <w:pPr>
              <w:shd w:val="clear" w:color="auto" w:fill="FFFFFF"/>
              <w:jc w:val="right"/>
              <w:rPr>
                <w:rFonts w:asciiTheme="minorHAnsi" w:hAnsiTheme="minorHAnsi" w:cstheme="minorHAnsi"/>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459A8AF2" w14:textId="1D3ED039" w:rsidR="00D118E2" w:rsidRPr="00203C0D" w:rsidRDefault="00203C0D" w:rsidP="00D118E2">
            <w:pPr>
              <w:shd w:val="clear" w:color="auto" w:fill="FFFFFF"/>
              <w:jc w:val="right"/>
              <w:rPr>
                <w:rFonts w:asciiTheme="minorHAnsi" w:hAnsiTheme="minorHAnsi" w:cstheme="minorHAnsi"/>
                <w:sz w:val="20"/>
                <w:szCs w:val="20"/>
              </w:rPr>
            </w:pPr>
            <w:r>
              <w:rPr>
                <w:rFonts w:asciiTheme="minorHAnsi" w:hAnsiTheme="minorHAnsi" w:cstheme="minorHAnsi"/>
                <w:sz w:val="20"/>
                <w:szCs w:val="20"/>
              </w:rPr>
              <w:t>4,</w:t>
            </w:r>
            <w:r w:rsidR="00C765D4">
              <w:rPr>
                <w:rFonts w:asciiTheme="minorHAnsi" w:hAnsiTheme="minorHAnsi" w:cstheme="minorHAnsi"/>
                <w:sz w:val="20"/>
                <w:szCs w:val="20"/>
              </w:rPr>
              <w:t>557,500</w:t>
            </w:r>
          </w:p>
        </w:tc>
      </w:tr>
      <w:tr w:rsidR="000A3CB8" w:rsidRPr="00A61258" w14:paraId="0185660B" w14:textId="77777777" w:rsidTr="000A3CB8">
        <w:trPr>
          <w:trHeight w:val="251"/>
        </w:trPr>
        <w:tc>
          <w:tcPr>
            <w:tcW w:w="597" w:type="pct"/>
            <w:tcBorders>
              <w:top w:val="single" w:sz="4" w:space="0" w:color="auto"/>
              <w:left w:val="single" w:sz="4" w:space="0" w:color="auto"/>
              <w:bottom w:val="single" w:sz="4" w:space="0" w:color="auto"/>
              <w:right w:val="single" w:sz="4" w:space="0" w:color="auto"/>
            </w:tcBorders>
            <w:shd w:val="clear" w:color="auto" w:fill="FFFFFF"/>
          </w:tcPr>
          <w:p w14:paraId="2A0BE5FD" w14:textId="2FBD650A" w:rsidR="00D118E2" w:rsidRPr="00B7670D" w:rsidRDefault="00D118E2" w:rsidP="00D118E2">
            <w:pPr>
              <w:shd w:val="clear" w:color="auto" w:fill="FFFFFF"/>
              <w:rPr>
                <w:rFonts w:asciiTheme="minorHAnsi" w:hAnsiTheme="minorHAnsi" w:cstheme="minorHAnsi"/>
                <w:color w:val="000000"/>
                <w:sz w:val="20"/>
                <w:szCs w:val="20"/>
              </w:rPr>
            </w:pPr>
            <w:r w:rsidRPr="00067E75">
              <w:rPr>
                <w:rFonts w:asciiTheme="minorHAnsi" w:hAnsiTheme="minorHAnsi" w:cstheme="minorHAnsi"/>
                <w:color w:val="000000"/>
                <w:sz w:val="20"/>
                <w:szCs w:val="20"/>
              </w:rPr>
              <w:t>3. Combat wildlife crime</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2582F068" w14:textId="77777777" w:rsidR="00D118E2" w:rsidRPr="00A61258" w:rsidRDefault="00D118E2" w:rsidP="00D118E2">
            <w:pPr>
              <w:shd w:val="clear" w:color="auto" w:fill="FFFFFF"/>
              <w:rPr>
                <w:rFonts w:asciiTheme="minorHAnsi" w:hAnsiTheme="minorHAnsi" w:cstheme="minorHAnsi"/>
                <w:color w:val="000000"/>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FFFFFF"/>
          </w:tcPr>
          <w:p w14:paraId="59E0D8B1" w14:textId="5C5BBB1C" w:rsidR="00D118E2" w:rsidRDefault="00D118E2" w:rsidP="003C7368">
            <w:pPr>
              <w:shd w:val="clear" w:color="auto" w:fill="FFFFFF"/>
              <w:rPr>
                <w:rFonts w:asciiTheme="minorHAnsi" w:hAnsiTheme="minorHAnsi" w:cstheme="minorHAnsi"/>
                <w:sz w:val="20"/>
                <w:szCs w:val="20"/>
              </w:rPr>
            </w:pPr>
            <w:r w:rsidRPr="003C7368">
              <w:rPr>
                <w:rFonts w:asciiTheme="minorHAnsi" w:hAnsiTheme="minorHAnsi" w:cstheme="minorHAnsi"/>
                <w:sz w:val="20"/>
                <w:szCs w:val="20"/>
              </w:rPr>
              <w:t xml:space="preserve">Outcome 3: </w:t>
            </w:r>
            <w:r w:rsidR="00D06750" w:rsidRPr="003C7368">
              <w:rPr>
                <w:rFonts w:asciiTheme="minorHAnsi" w:hAnsiTheme="minorHAnsi" w:cstheme="minorHAnsi"/>
                <w:sz w:val="20"/>
                <w:szCs w:val="20"/>
              </w:rPr>
              <w:t>An early warning system</w:t>
            </w:r>
            <w:r w:rsidR="009A4B1F" w:rsidRPr="003C7368">
              <w:rPr>
                <w:rFonts w:asciiTheme="minorHAnsi" w:hAnsiTheme="minorHAnsi" w:cstheme="minorHAnsi"/>
                <w:sz w:val="20"/>
                <w:szCs w:val="20"/>
              </w:rPr>
              <w:t xml:space="preserve"> and </w:t>
            </w:r>
            <w:r w:rsidR="003C7368">
              <w:rPr>
                <w:rFonts w:asciiTheme="minorHAnsi" w:hAnsiTheme="minorHAnsi" w:cstheme="minorHAnsi"/>
                <w:sz w:val="20"/>
                <w:szCs w:val="20"/>
              </w:rPr>
              <w:t>regulatory</w:t>
            </w:r>
            <w:r w:rsidR="003C7368" w:rsidRPr="003C7368">
              <w:rPr>
                <w:rFonts w:asciiTheme="minorHAnsi" w:hAnsiTheme="minorHAnsi" w:cstheme="minorHAnsi"/>
                <w:sz w:val="20"/>
                <w:szCs w:val="20"/>
              </w:rPr>
              <w:t xml:space="preserve"> </w:t>
            </w:r>
            <w:r w:rsidR="009A4B1F" w:rsidRPr="003C7368">
              <w:rPr>
                <w:rFonts w:asciiTheme="minorHAnsi" w:hAnsiTheme="minorHAnsi" w:cstheme="minorHAnsi"/>
                <w:sz w:val="20"/>
                <w:szCs w:val="20"/>
              </w:rPr>
              <w:t>environment,</w:t>
            </w:r>
            <w:r w:rsidR="00D06750" w:rsidRPr="003C7368">
              <w:rPr>
                <w:rFonts w:asciiTheme="minorHAnsi" w:hAnsiTheme="minorHAnsi" w:cstheme="minorHAnsi"/>
                <w:sz w:val="20"/>
                <w:szCs w:val="20"/>
              </w:rPr>
              <w:t xml:space="preserve"> designed to provide </w:t>
            </w:r>
            <w:r w:rsidR="009A4B1F" w:rsidRPr="003C7368">
              <w:rPr>
                <w:rFonts w:asciiTheme="minorHAnsi" w:hAnsiTheme="minorHAnsi" w:cstheme="minorHAnsi"/>
                <w:sz w:val="20"/>
                <w:szCs w:val="20"/>
              </w:rPr>
              <w:t>timely</w:t>
            </w:r>
            <w:r w:rsidR="00D06750" w:rsidRPr="003C7368">
              <w:rPr>
                <w:rFonts w:asciiTheme="minorHAnsi" w:hAnsiTheme="minorHAnsi" w:cstheme="minorHAnsi"/>
                <w:sz w:val="20"/>
                <w:szCs w:val="20"/>
              </w:rPr>
              <w:t xml:space="preserve"> alerts and </w:t>
            </w:r>
            <w:r w:rsidR="009A4B1F" w:rsidRPr="003C7368">
              <w:rPr>
                <w:rFonts w:asciiTheme="minorHAnsi" w:hAnsiTheme="minorHAnsi" w:cstheme="minorHAnsi"/>
                <w:sz w:val="20"/>
                <w:szCs w:val="20"/>
              </w:rPr>
              <w:t xml:space="preserve">rapid </w:t>
            </w:r>
            <w:r w:rsidR="00D06750" w:rsidRPr="003C7368">
              <w:rPr>
                <w:rFonts w:asciiTheme="minorHAnsi" w:hAnsiTheme="minorHAnsi" w:cstheme="minorHAnsi"/>
                <w:sz w:val="20"/>
                <w:szCs w:val="20"/>
              </w:rPr>
              <w:t xml:space="preserve">response to any </w:t>
            </w:r>
            <w:r w:rsidR="009A4B1F" w:rsidRPr="003C7368">
              <w:rPr>
                <w:rFonts w:asciiTheme="minorHAnsi" w:hAnsiTheme="minorHAnsi" w:cstheme="minorHAnsi"/>
                <w:sz w:val="20"/>
                <w:szCs w:val="20"/>
              </w:rPr>
              <w:t xml:space="preserve">emerging </w:t>
            </w:r>
            <w:r w:rsidR="00D06750" w:rsidRPr="003C7368">
              <w:rPr>
                <w:rFonts w:asciiTheme="minorHAnsi" w:hAnsiTheme="minorHAnsi" w:cstheme="minorHAnsi"/>
                <w:sz w:val="20"/>
                <w:szCs w:val="20"/>
              </w:rPr>
              <w:t xml:space="preserve">signs of illegal wildlife trade, </w:t>
            </w:r>
            <w:r w:rsidR="00D06750" w:rsidRPr="003C7368">
              <w:rPr>
                <w:rFonts w:asciiTheme="minorHAnsi" w:hAnsiTheme="minorHAnsi" w:cstheme="minorHAnsi"/>
                <w:sz w:val="20"/>
                <w:szCs w:val="20"/>
              </w:rPr>
              <w:lastRenderedPageBreak/>
              <w:t xml:space="preserve">particularly </w:t>
            </w:r>
            <w:r w:rsidR="009A4B1F" w:rsidRPr="003C7368">
              <w:rPr>
                <w:rFonts w:asciiTheme="minorHAnsi" w:hAnsiTheme="minorHAnsi" w:cstheme="minorHAnsi"/>
                <w:sz w:val="20"/>
                <w:szCs w:val="20"/>
              </w:rPr>
              <w:t xml:space="preserve">of </w:t>
            </w:r>
            <w:r w:rsidR="00D06750" w:rsidRPr="003C7368">
              <w:rPr>
                <w:rFonts w:asciiTheme="minorHAnsi" w:hAnsiTheme="minorHAnsi" w:cstheme="minorHAnsi"/>
                <w:sz w:val="20"/>
                <w:szCs w:val="20"/>
              </w:rPr>
              <w:t>jaguar parts</w:t>
            </w:r>
            <w:r w:rsidR="00DA215F" w:rsidRPr="003C7368">
              <w:rPr>
                <w:rFonts w:asciiTheme="minorHAnsi" w:hAnsiTheme="minorHAnsi" w:cstheme="minorHAnsi"/>
                <w:sz w:val="20"/>
                <w:szCs w:val="20"/>
              </w:rPr>
              <w:t>, indicated by:</w:t>
            </w:r>
            <w:r w:rsidR="003C7368" w:rsidRPr="00C6675D">
              <w:rPr>
                <w:rFonts w:asciiTheme="minorHAnsi" w:hAnsiTheme="minorHAnsi"/>
                <w:sz w:val="20"/>
                <w:szCs w:val="20"/>
              </w:rPr>
              <w:t xml:space="preserve"> </w:t>
            </w:r>
            <w:r w:rsidR="003C7368">
              <w:rPr>
                <w:rFonts w:asciiTheme="minorHAnsi" w:hAnsiTheme="minorHAnsi"/>
                <w:sz w:val="20"/>
                <w:szCs w:val="20"/>
              </w:rPr>
              <w:t xml:space="preserve">(i) </w:t>
            </w:r>
            <w:r w:rsidR="003C7368" w:rsidRPr="00C6675D">
              <w:rPr>
                <w:rFonts w:asciiTheme="minorHAnsi" w:hAnsiTheme="minorHAnsi"/>
                <w:sz w:val="20"/>
                <w:szCs w:val="20"/>
              </w:rPr>
              <w:t>the number of confiscations/</w:t>
            </w:r>
            <w:r w:rsidR="003C7368">
              <w:rPr>
                <w:rFonts w:asciiTheme="minorHAnsi" w:hAnsiTheme="minorHAnsi"/>
                <w:sz w:val="20"/>
                <w:szCs w:val="20"/>
              </w:rPr>
              <w:t xml:space="preserve"> </w:t>
            </w:r>
            <w:r w:rsidR="003C7368" w:rsidRPr="00C6675D">
              <w:rPr>
                <w:rFonts w:asciiTheme="minorHAnsi" w:hAnsiTheme="minorHAnsi"/>
                <w:sz w:val="20"/>
                <w:szCs w:val="20"/>
              </w:rPr>
              <w:t xml:space="preserve">arrests and </w:t>
            </w:r>
            <w:r w:rsidR="003C7368">
              <w:rPr>
                <w:rFonts w:asciiTheme="minorHAnsi" w:hAnsiTheme="minorHAnsi"/>
                <w:sz w:val="20"/>
                <w:szCs w:val="20"/>
              </w:rPr>
              <w:t xml:space="preserve">(ii) </w:t>
            </w:r>
            <w:r w:rsidR="003C7368" w:rsidRPr="00C6675D">
              <w:rPr>
                <w:rFonts w:asciiTheme="minorHAnsi" w:hAnsiTheme="minorHAnsi"/>
                <w:sz w:val="20"/>
                <w:szCs w:val="20"/>
              </w:rPr>
              <w:t>the improved level of knowledge about wildlife trafficking in the enforcement personnel and in the general public</w:t>
            </w:r>
            <w:r w:rsidR="003C7368">
              <w:rPr>
                <w:rFonts w:asciiTheme="minorHAnsi" w:hAnsiTheme="minorHAnsi" w:cstheme="minorHAnsi"/>
                <w:sz w:val="20"/>
                <w:szCs w:val="20"/>
              </w:rPr>
              <w:t xml:space="preserve"> </w:t>
            </w:r>
          </w:p>
          <w:p w14:paraId="3DE82E9B" w14:textId="77777777" w:rsidR="00C82803" w:rsidRDefault="00C82803" w:rsidP="00C82803">
            <w:pPr>
              <w:pStyle w:val="CommentText"/>
              <w:rPr>
                <w:rFonts w:asciiTheme="minorHAnsi" w:hAnsiTheme="minorHAnsi" w:cstheme="minorHAnsi"/>
                <w:i/>
                <w:color w:val="000000"/>
              </w:rPr>
            </w:pPr>
          </w:p>
          <w:p w14:paraId="3EC17E39" w14:textId="201417F7" w:rsidR="00C82803" w:rsidRPr="00C82803" w:rsidRDefault="00C82803" w:rsidP="00C82803">
            <w:pPr>
              <w:pStyle w:val="CommentText"/>
              <w:rPr>
                <w:rFonts w:asciiTheme="minorHAnsi" w:hAnsiTheme="minorHAnsi" w:cstheme="minorHAnsi"/>
                <w:i/>
                <w:color w:val="000000"/>
              </w:rPr>
            </w:pPr>
            <w:r w:rsidRPr="00C82803">
              <w:rPr>
                <w:rFonts w:asciiTheme="minorHAnsi" w:hAnsiTheme="minorHAnsi" w:cstheme="minorHAnsi"/>
                <w:i/>
                <w:color w:val="000000"/>
              </w:rPr>
              <w:t>Baselines and targets will be confirmed during the PPG.</w:t>
            </w:r>
          </w:p>
          <w:p w14:paraId="2B4D82ED" w14:textId="21E5DA64" w:rsidR="00B809DF" w:rsidRPr="004F14B7" w:rsidRDefault="00B809DF" w:rsidP="003C7368">
            <w:pPr>
              <w:shd w:val="clear" w:color="auto" w:fill="FFFFFF"/>
              <w:rPr>
                <w:rFonts w:asciiTheme="minorHAnsi" w:hAnsiTheme="minorHAnsi" w:cstheme="minorHAnsi"/>
                <w:sz w:val="20"/>
                <w:szCs w:val="20"/>
              </w:rPr>
            </w:pPr>
          </w:p>
        </w:tc>
        <w:tc>
          <w:tcPr>
            <w:tcW w:w="1581" w:type="pct"/>
            <w:tcBorders>
              <w:top w:val="single" w:sz="4" w:space="0" w:color="auto"/>
              <w:left w:val="single" w:sz="4" w:space="0" w:color="auto"/>
              <w:bottom w:val="single" w:sz="4" w:space="0" w:color="auto"/>
              <w:right w:val="single" w:sz="4" w:space="0" w:color="auto"/>
            </w:tcBorders>
            <w:shd w:val="clear" w:color="auto" w:fill="FFFFFF"/>
          </w:tcPr>
          <w:p w14:paraId="6E97138A" w14:textId="1641B42C" w:rsidR="00294BC9" w:rsidRDefault="00D118E2" w:rsidP="00D118E2">
            <w:pPr>
              <w:shd w:val="clear" w:color="auto" w:fill="FFFFFF"/>
              <w:rPr>
                <w:rFonts w:asciiTheme="minorHAnsi" w:hAnsiTheme="minorHAnsi" w:cstheme="minorHAnsi"/>
                <w:sz w:val="20"/>
                <w:szCs w:val="20"/>
              </w:rPr>
            </w:pPr>
            <w:r w:rsidRPr="004F14B7">
              <w:rPr>
                <w:rFonts w:asciiTheme="minorHAnsi" w:hAnsiTheme="minorHAnsi" w:cstheme="minorHAnsi"/>
                <w:sz w:val="20"/>
                <w:szCs w:val="20"/>
              </w:rPr>
              <w:lastRenderedPageBreak/>
              <w:t xml:space="preserve">3.1. </w:t>
            </w:r>
            <w:r w:rsidR="00294BC9">
              <w:rPr>
                <w:rFonts w:asciiTheme="minorHAnsi" w:hAnsiTheme="minorHAnsi" w:cstheme="minorHAnsi"/>
                <w:sz w:val="20"/>
                <w:szCs w:val="20"/>
              </w:rPr>
              <w:t>An inter-sectoral strategy for preventing and responding to illegal wildlife trade</w:t>
            </w:r>
            <w:r w:rsidR="001C2263">
              <w:rPr>
                <w:rFonts w:asciiTheme="minorHAnsi" w:hAnsiTheme="minorHAnsi" w:cstheme="minorHAnsi"/>
                <w:sz w:val="20"/>
                <w:szCs w:val="20"/>
              </w:rPr>
              <w:t xml:space="preserve"> approved and </w:t>
            </w:r>
            <w:proofErr w:type="spellStart"/>
            <w:r w:rsidR="001C2263">
              <w:rPr>
                <w:rFonts w:asciiTheme="minorHAnsi" w:hAnsiTheme="minorHAnsi" w:cstheme="minorHAnsi"/>
                <w:sz w:val="20"/>
                <w:szCs w:val="20"/>
              </w:rPr>
              <w:t>operationalised</w:t>
            </w:r>
            <w:proofErr w:type="spellEnd"/>
            <w:r w:rsidR="00294BC9">
              <w:rPr>
                <w:rFonts w:asciiTheme="minorHAnsi" w:hAnsiTheme="minorHAnsi" w:cstheme="minorHAnsi"/>
                <w:sz w:val="20"/>
                <w:szCs w:val="20"/>
              </w:rPr>
              <w:t>, including: (</w:t>
            </w:r>
            <w:proofErr w:type="spellStart"/>
            <w:r w:rsidR="00294BC9">
              <w:rPr>
                <w:rFonts w:asciiTheme="minorHAnsi" w:hAnsiTheme="minorHAnsi" w:cstheme="minorHAnsi"/>
                <w:sz w:val="20"/>
                <w:szCs w:val="20"/>
              </w:rPr>
              <w:t>i</w:t>
            </w:r>
            <w:proofErr w:type="spellEnd"/>
            <w:r w:rsidR="00294BC9">
              <w:rPr>
                <w:rFonts w:asciiTheme="minorHAnsi" w:hAnsiTheme="minorHAnsi" w:cstheme="minorHAnsi"/>
                <w:sz w:val="20"/>
                <w:szCs w:val="20"/>
              </w:rPr>
              <w:t xml:space="preserve">) </w:t>
            </w:r>
            <w:r w:rsidR="008F6876">
              <w:rPr>
                <w:rFonts w:asciiTheme="minorHAnsi" w:hAnsiTheme="minorHAnsi" w:cstheme="minorHAnsi"/>
                <w:sz w:val="20"/>
                <w:szCs w:val="20"/>
              </w:rPr>
              <w:t xml:space="preserve">revisions to the Wildlife </w:t>
            </w:r>
            <w:r w:rsidR="003C7368">
              <w:rPr>
                <w:rFonts w:asciiTheme="minorHAnsi" w:hAnsiTheme="minorHAnsi" w:cstheme="minorHAnsi"/>
                <w:sz w:val="20"/>
                <w:szCs w:val="20"/>
              </w:rPr>
              <w:t xml:space="preserve">Protection </w:t>
            </w:r>
            <w:r w:rsidR="008F6876">
              <w:rPr>
                <w:rFonts w:asciiTheme="minorHAnsi" w:hAnsiTheme="minorHAnsi" w:cstheme="minorHAnsi"/>
                <w:sz w:val="20"/>
                <w:szCs w:val="20"/>
              </w:rPr>
              <w:t xml:space="preserve">Act of </w:t>
            </w:r>
            <w:r w:rsidR="003C7368">
              <w:rPr>
                <w:rFonts w:asciiTheme="minorHAnsi" w:hAnsiTheme="minorHAnsi" w:cstheme="minorHAnsi"/>
                <w:sz w:val="20"/>
                <w:szCs w:val="20"/>
              </w:rPr>
              <w:t>1982 (revised 2000)</w:t>
            </w:r>
            <w:r w:rsidR="008F6876">
              <w:rPr>
                <w:rFonts w:asciiTheme="minorHAnsi" w:hAnsiTheme="minorHAnsi" w:cstheme="minorHAnsi"/>
                <w:sz w:val="20"/>
                <w:szCs w:val="20"/>
              </w:rPr>
              <w:t xml:space="preserve">; (ii) </w:t>
            </w:r>
            <w:r w:rsidR="00C15FB3">
              <w:rPr>
                <w:rFonts w:asciiTheme="minorHAnsi" w:hAnsiTheme="minorHAnsi" w:cstheme="minorHAnsi"/>
                <w:sz w:val="20"/>
                <w:szCs w:val="20"/>
              </w:rPr>
              <w:t xml:space="preserve">enhanced patrolling and monitoring of </w:t>
            </w:r>
            <w:r w:rsidR="00A35CDF">
              <w:rPr>
                <w:rFonts w:asciiTheme="minorHAnsi" w:hAnsiTheme="minorHAnsi" w:cstheme="minorHAnsi"/>
                <w:sz w:val="20"/>
                <w:szCs w:val="20"/>
              </w:rPr>
              <w:t xml:space="preserve">possible </w:t>
            </w:r>
            <w:r w:rsidR="00C15FB3">
              <w:rPr>
                <w:rFonts w:asciiTheme="minorHAnsi" w:hAnsiTheme="minorHAnsi" w:cstheme="minorHAnsi"/>
                <w:sz w:val="20"/>
                <w:szCs w:val="20"/>
              </w:rPr>
              <w:t>illegal hunting</w:t>
            </w:r>
            <w:r w:rsidR="00294BC9">
              <w:rPr>
                <w:rFonts w:asciiTheme="minorHAnsi" w:hAnsiTheme="minorHAnsi" w:cstheme="minorHAnsi"/>
                <w:sz w:val="20"/>
                <w:szCs w:val="20"/>
              </w:rPr>
              <w:t xml:space="preserve"> </w:t>
            </w:r>
          </w:p>
          <w:p w14:paraId="01644F45" w14:textId="77777777" w:rsidR="00294BC9" w:rsidRDefault="00294BC9" w:rsidP="00D118E2">
            <w:pPr>
              <w:shd w:val="clear" w:color="auto" w:fill="FFFFFF"/>
              <w:rPr>
                <w:rFonts w:asciiTheme="minorHAnsi" w:hAnsiTheme="minorHAnsi" w:cstheme="minorHAnsi"/>
                <w:sz w:val="20"/>
                <w:szCs w:val="20"/>
              </w:rPr>
            </w:pPr>
          </w:p>
          <w:p w14:paraId="697CD14B" w14:textId="58C5A74E" w:rsidR="008F6876" w:rsidRDefault="00294BC9" w:rsidP="00D118E2">
            <w:pPr>
              <w:shd w:val="clear" w:color="auto" w:fill="FFFFFF"/>
              <w:rPr>
                <w:rFonts w:asciiTheme="minorHAnsi" w:hAnsiTheme="minorHAnsi" w:cstheme="minorHAnsi"/>
                <w:sz w:val="20"/>
                <w:szCs w:val="20"/>
              </w:rPr>
            </w:pPr>
            <w:r>
              <w:rPr>
                <w:rFonts w:asciiTheme="minorHAnsi" w:hAnsiTheme="minorHAnsi" w:cstheme="minorHAnsi"/>
                <w:sz w:val="20"/>
                <w:szCs w:val="20"/>
              </w:rPr>
              <w:t xml:space="preserve">3.2 </w:t>
            </w:r>
            <w:r w:rsidR="001C2263">
              <w:rPr>
                <w:rFonts w:asciiTheme="minorHAnsi" w:hAnsiTheme="minorHAnsi" w:cstheme="minorHAnsi"/>
                <w:sz w:val="20"/>
                <w:szCs w:val="20"/>
              </w:rPr>
              <w:t>Institutional and i</w:t>
            </w:r>
            <w:r w:rsidR="004B4432">
              <w:rPr>
                <w:rFonts w:asciiTheme="minorHAnsi" w:hAnsiTheme="minorHAnsi" w:cstheme="minorHAnsi"/>
                <w:sz w:val="20"/>
                <w:szCs w:val="20"/>
              </w:rPr>
              <w:t>ndividual capacity strengthened</w:t>
            </w:r>
            <w:r>
              <w:rPr>
                <w:rFonts w:asciiTheme="minorHAnsi" w:hAnsiTheme="minorHAnsi" w:cstheme="minorHAnsi"/>
                <w:sz w:val="20"/>
                <w:szCs w:val="20"/>
              </w:rPr>
              <w:t xml:space="preserve"> for implementing the early warning system</w:t>
            </w:r>
            <w:r w:rsidR="001C2263">
              <w:rPr>
                <w:rFonts w:asciiTheme="minorHAnsi" w:hAnsiTheme="minorHAnsi" w:cstheme="minorHAnsi"/>
                <w:sz w:val="20"/>
                <w:szCs w:val="20"/>
              </w:rPr>
              <w:t xml:space="preserve"> for combatting illegal wildlife trade</w:t>
            </w:r>
          </w:p>
          <w:p w14:paraId="57A479F7" w14:textId="77777777" w:rsidR="00D118E2" w:rsidRPr="004F14B7" w:rsidRDefault="00D118E2" w:rsidP="006755A0">
            <w:pPr>
              <w:shd w:val="clear" w:color="auto" w:fill="FFFFFF"/>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5BE7D797" w14:textId="7A867BE5" w:rsidR="00D118E2" w:rsidRPr="004F14B7" w:rsidRDefault="00D118E2" w:rsidP="00D118E2">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lastRenderedPageBreak/>
              <w:fldChar w:fldCharType="begin">
                <w:ffData>
                  <w:name w:val=""/>
                  <w:enabled/>
                  <w:calcOnExit w:val="0"/>
                  <w:ddList>
                    <w:listEntry w:val="GEFTF"/>
                    <w:listEntry w:val="(select)"/>
                    <w:listEntry w:val="LDCF"/>
                    <w:listEntry w:val="SCCF-A"/>
                    <w:listEntry w:val="SCCF-B"/>
                  </w:ddList>
                </w:ffData>
              </w:fldChar>
            </w:r>
            <w:r>
              <w:rPr>
                <w:rFonts w:asciiTheme="minorHAnsi" w:hAnsiTheme="minorHAnsi" w:cstheme="minorHAnsi"/>
                <w:color w:val="000000"/>
                <w:sz w:val="20"/>
                <w:szCs w:val="20"/>
              </w:rPr>
              <w:instrText xml:space="preserve"> FORMDROPDOWN </w:instrText>
            </w:r>
            <w:r w:rsidR="00873DAD">
              <w:rPr>
                <w:rFonts w:asciiTheme="minorHAnsi" w:hAnsiTheme="minorHAnsi" w:cstheme="minorHAnsi"/>
                <w:color w:val="000000"/>
                <w:sz w:val="20"/>
                <w:szCs w:val="20"/>
              </w:rPr>
            </w:r>
            <w:r w:rsidR="00873DA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FFFFFF"/>
          </w:tcPr>
          <w:p w14:paraId="6846940B" w14:textId="7CDADD59" w:rsidR="00D118E2" w:rsidRPr="004F14B7" w:rsidRDefault="008D0F6D" w:rsidP="00D118E2">
            <w:pPr>
              <w:shd w:val="clear" w:color="auto" w:fill="FFFFFF"/>
              <w:jc w:val="right"/>
              <w:rPr>
                <w:rFonts w:asciiTheme="minorHAnsi" w:hAnsiTheme="minorHAnsi" w:cstheme="minorHAnsi"/>
                <w:sz w:val="20"/>
                <w:szCs w:val="20"/>
              </w:rPr>
            </w:pPr>
            <w:r>
              <w:rPr>
                <w:rFonts w:asciiTheme="minorHAnsi" w:hAnsiTheme="minorHAnsi" w:cstheme="minorHAnsi"/>
                <w:sz w:val="20"/>
                <w:szCs w:val="20"/>
              </w:rPr>
              <w:t>6</w:t>
            </w:r>
            <w:r w:rsidR="006755A0">
              <w:rPr>
                <w:rFonts w:asciiTheme="minorHAnsi" w:hAnsiTheme="minorHAnsi" w:cstheme="minorHAnsi"/>
                <w:sz w:val="20"/>
                <w:szCs w:val="20"/>
              </w:rPr>
              <w:t>0,000</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76AA622E" w14:textId="41A4D6E7" w:rsidR="00D118E2" w:rsidRPr="00203C0D" w:rsidRDefault="00203C0D" w:rsidP="00D118E2">
            <w:pPr>
              <w:shd w:val="clear" w:color="auto" w:fill="FFFFFF"/>
              <w:jc w:val="right"/>
              <w:rPr>
                <w:rFonts w:asciiTheme="minorHAnsi" w:hAnsiTheme="minorHAnsi" w:cstheme="minorHAnsi"/>
                <w:sz w:val="20"/>
                <w:szCs w:val="20"/>
              </w:rPr>
            </w:pPr>
            <w:r>
              <w:rPr>
                <w:rFonts w:asciiTheme="minorHAnsi" w:hAnsiTheme="minorHAnsi" w:cstheme="minorHAnsi"/>
                <w:sz w:val="20"/>
                <w:szCs w:val="20"/>
              </w:rPr>
              <w:t>1,</w:t>
            </w:r>
            <w:r w:rsidR="008467CB">
              <w:rPr>
                <w:rFonts w:asciiTheme="minorHAnsi" w:hAnsiTheme="minorHAnsi" w:cstheme="minorHAnsi"/>
                <w:sz w:val="20"/>
                <w:szCs w:val="20"/>
              </w:rPr>
              <w:t>517,500</w:t>
            </w:r>
          </w:p>
        </w:tc>
      </w:tr>
      <w:tr w:rsidR="000A3CB8" w:rsidRPr="00A61258" w14:paraId="71F0F2F8" w14:textId="77777777" w:rsidTr="000A3CB8">
        <w:trPr>
          <w:trHeight w:val="251"/>
        </w:trPr>
        <w:tc>
          <w:tcPr>
            <w:tcW w:w="597" w:type="pct"/>
            <w:tcBorders>
              <w:top w:val="single" w:sz="4" w:space="0" w:color="auto"/>
              <w:left w:val="single" w:sz="4" w:space="0" w:color="auto"/>
              <w:bottom w:val="single" w:sz="4" w:space="0" w:color="auto"/>
              <w:right w:val="single" w:sz="4" w:space="0" w:color="auto"/>
            </w:tcBorders>
            <w:shd w:val="clear" w:color="auto" w:fill="FFFFFF"/>
          </w:tcPr>
          <w:p w14:paraId="1C3CD78C" w14:textId="507F24D1" w:rsidR="00D118E2" w:rsidRPr="00067E75" w:rsidRDefault="00D118E2" w:rsidP="00D118E2">
            <w:pPr>
              <w:shd w:val="clear" w:color="auto" w:fill="FFFFFF"/>
              <w:rPr>
                <w:rFonts w:asciiTheme="minorHAnsi" w:hAnsiTheme="minorHAnsi" w:cstheme="minorHAnsi"/>
                <w:color w:val="000000"/>
                <w:sz w:val="20"/>
                <w:szCs w:val="20"/>
              </w:rPr>
            </w:pPr>
            <w:r w:rsidRPr="00067E75">
              <w:rPr>
                <w:rFonts w:asciiTheme="minorHAnsi" w:hAnsiTheme="minorHAnsi" w:cstheme="minorHAnsi"/>
                <w:color w:val="000000"/>
                <w:sz w:val="20"/>
                <w:szCs w:val="20"/>
              </w:rPr>
              <w:t>4. Coordinate and enhance knowledge</w:t>
            </w:r>
          </w:p>
        </w:tc>
        <w:tc>
          <w:tcPr>
            <w:tcW w:w="399" w:type="pct"/>
            <w:tcBorders>
              <w:top w:val="single" w:sz="4" w:space="0" w:color="auto"/>
              <w:left w:val="single" w:sz="4" w:space="0" w:color="auto"/>
              <w:bottom w:val="single" w:sz="4" w:space="0" w:color="auto"/>
              <w:right w:val="single" w:sz="4" w:space="0" w:color="auto"/>
            </w:tcBorders>
            <w:shd w:val="clear" w:color="auto" w:fill="FFFFFF"/>
          </w:tcPr>
          <w:p w14:paraId="6525DC5D" w14:textId="44A61664" w:rsidR="00D118E2" w:rsidRPr="00A61258" w:rsidRDefault="00D118E2" w:rsidP="00D118E2">
            <w:pPr>
              <w:shd w:val="clear" w:color="auto" w:fill="FFFFFF"/>
              <w:rPr>
                <w:rFonts w:asciiTheme="minorHAnsi" w:hAnsiTheme="minorHAnsi" w:cstheme="minorHAnsi"/>
                <w:color w:val="000000"/>
                <w:sz w:val="20"/>
                <w:szCs w:val="20"/>
              </w:rPr>
            </w:pPr>
            <w:r w:rsidRPr="00CF133A">
              <w:rPr>
                <w:rFonts w:asciiTheme="minorHAnsi" w:hAnsiTheme="minorHAnsi" w:cstheme="minorHAnsi"/>
                <w:color w:val="000000"/>
                <w:sz w:val="18"/>
                <w:szCs w:val="18"/>
              </w:rPr>
              <w:t>TA</w:t>
            </w:r>
          </w:p>
        </w:tc>
        <w:tc>
          <w:tcPr>
            <w:tcW w:w="995" w:type="pct"/>
            <w:tcBorders>
              <w:top w:val="single" w:sz="4" w:space="0" w:color="auto"/>
              <w:left w:val="single" w:sz="4" w:space="0" w:color="auto"/>
              <w:bottom w:val="single" w:sz="4" w:space="0" w:color="auto"/>
              <w:right w:val="single" w:sz="4" w:space="0" w:color="auto"/>
            </w:tcBorders>
            <w:shd w:val="clear" w:color="auto" w:fill="FFFFFF"/>
          </w:tcPr>
          <w:p w14:paraId="2F8959F6" w14:textId="77777777" w:rsidR="00D118E2" w:rsidRDefault="00AD5F32" w:rsidP="00D118E2">
            <w:pPr>
              <w:shd w:val="clear" w:color="auto" w:fill="FFFFFF"/>
              <w:rPr>
                <w:rFonts w:asciiTheme="minorHAnsi" w:hAnsiTheme="minorHAnsi" w:cstheme="minorHAnsi"/>
                <w:sz w:val="20"/>
                <w:szCs w:val="20"/>
              </w:rPr>
            </w:pPr>
            <w:r>
              <w:rPr>
                <w:rFonts w:asciiTheme="minorHAnsi" w:hAnsiTheme="minorHAnsi" w:cstheme="minorHAnsi"/>
                <w:sz w:val="20"/>
                <w:szCs w:val="20"/>
              </w:rPr>
              <w:t xml:space="preserve">4.1 </w:t>
            </w:r>
            <w:r w:rsidR="00DA215F" w:rsidRPr="00B73E49">
              <w:rPr>
                <w:rFonts w:asciiTheme="minorHAnsi" w:hAnsiTheme="minorHAnsi" w:cstheme="minorHAnsi"/>
                <w:sz w:val="20"/>
                <w:szCs w:val="20"/>
              </w:rPr>
              <w:t>Enhanced transboundary collaboration and effective knowledge management and communication, indicated by:</w:t>
            </w:r>
            <w:r w:rsidR="00B73E49">
              <w:rPr>
                <w:rFonts w:asciiTheme="minorHAnsi" w:hAnsiTheme="minorHAnsi" w:cstheme="minorHAnsi"/>
                <w:sz w:val="20"/>
                <w:szCs w:val="20"/>
              </w:rPr>
              <w:t xml:space="preserve"> </w:t>
            </w:r>
            <w:r w:rsidR="004B4432">
              <w:rPr>
                <w:rFonts w:asciiTheme="minorHAnsi" w:hAnsiTheme="minorHAnsi" w:cstheme="minorHAnsi"/>
                <w:sz w:val="20"/>
                <w:szCs w:val="20"/>
              </w:rPr>
              <w:t>(1) # of transboundary agreements; (2) uptake of lessons learned</w:t>
            </w:r>
          </w:p>
          <w:p w14:paraId="7D502521" w14:textId="77777777" w:rsidR="00C82803" w:rsidRDefault="00C82803" w:rsidP="00D118E2">
            <w:pPr>
              <w:shd w:val="clear" w:color="auto" w:fill="FFFFFF"/>
              <w:rPr>
                <w:rFonts w:asciiTheme="minorHAnsi" w:hAnsiTheme="minorHAnsi" w:cstheme="minorHAnsi"/>
                <w:sz w:val="20"/>
                <w:szCs w:val="20"/>
              </w:rPr>
            </w:pPr>
          </w:p>
          <w:p w14:paraId="06AD68BD" w14:textId="77777777" w:rsidR="00C82803" w:rsidRPr="00C82803" w:rsidRDefault="00C82803" w:rsidP="00C82803">
            <w:pPr>
              <w:pStyle w:val="CommentText"/>
              <w:rPr>
                <w:rFonts w:asciiTheme="minorHAnsi" w:hAnsiTheme="minorHAnsi" w:cstheme="minorHAnsi"/>
                <w:i/>
                <w:color w:val="000000"/>
              </w:rPr>
            </w:pPr>
            <w:r w:rsidRPr="00C82803">
              <w:rPr>
                <w:rFonts w:asciiTheme="minorHAnsi" w:hAnsiTheme="minorHAnsi" w:cstheme="minorHAnsi"/>
                <w:i/>
                <w:color w:val="000000"/>
              </w:rPr>
              <w:t>Baselines and targets will be confirmed during the PPG.</w:t>
            </w:r>
          </w:p>
          <w:p w14:paraId="7883D910" w14:textId="434D089C" w:rsidR="00C82803" w:rsidRPr="00B73E49" w:rsidRDefault="00C82803" w:rsidP="00D118E2">
            <w:pPr>
              <w:shd w:val="clear" w:color="auto" w:fill="FFFFFF"/>
              <w:rPr>
                <w:rFonts w:asciiTheme="minorHAnsi" w:hAnsiTheme="minorHAnsi" w:cstheme="minorHAnsi"/>
                <w:sz w:val="20"/>
                <w:szCs w:val="20"/>
              </w:rPr>
            </w:pPr>
          </w:p>
        </w:tc>
        <w:tc>
          <w:tcPr>
            <w:tcW w:w="1581" w:type="pct"/>
            <w:tcBorders>
              <w:top w:val="single" w:sz="4" w:space="0" w:color="auto"/>
              <w:left w:val="single" w:sz="4" w:space="0" w:color="auto"/>
              <w:bottom w:val="single" w:sz="4" w:space="0" w:color="auto"/>
              <w:right w:val="single" w:sz="4" w:space="0" w:color="auto"/>
            </w:tcBorders>
            <w:shd w:val="clear" w:color="auto" w:fill="FFFFFF"/>
          </w:tcPr>
          <w:p w14:paraId="57D8CB7F" w14:textId="55A161C6" w:rsidR="00D118E2" w:rsidRPr="00067E75" w:rsidRDefault="00D118E2" w:rsidP="00D118E2">
            <w:pPr>
              <w:shd w:val="clear" w:color="auto" w:fill="FFFFFF"/>
              <w:spacing w:after="120"/>
              <w:rPr>
                <w:bCs/>
                <w:color w:val="000000"/>
                <w:sz w:val="20"/>
                <w:szCs w:val="20"/>
              </w:rPr>
            </w:pPr>
            <w:r w:rsidRPr="00067E75">
              <w:rPr>
                <w:bCs/>
                <w:color w:val="000000"/>
                <w:sz w:val="20"/>
                <w:szCs w:val="20"/>
              </w:rPr>
              <w:t>4.</w:t>
            </w:r>
            <w:r w:rsidR="00D65EDB">
              <w:rPr>
                <w:bCs/>
                <w:color w:val="000000"/>
                <w:sz w:val="20"/>
                <w:szCs w:val="20"/>
              </w:rPr>
              <w:t>1</w:t>
            </w:r>
            <w:r w:rsidRPr="00067E75">
              <w:rPr>
                <w:bCs/>
                <w:color w:val="000000"/>
                <w:sz w:val="20"/>
                <w:szCs w:val="20"/>
              </w:rPr>
              <w:t xml:space="preserve"> Transboundary cooperation strengthened via new or strengthened bilateral and/or trilateral agreements delineating cooperation at key transboundary landscapes</w:t>
            </w:r>
          </w:p>
          <w:p w14:paraId="620FB7EA" w14:textId="06049472" w:rsidR="00D118E2" w:rsidRPr="00067E75" w:rsidRDefault="004B4432" w:rsidP="00D118E2">
            <w:pPr>
              <w:shd w:val="clear" w:color="auto" w:fill="FFFFFF"/>
              <w:spacing w:after="120"/>
              <w:rPr>
                <w:bCs/>
                <w:color w:val="000000"/>
                <w:sz w:val="20"/>
                <w:szCs w:val="20"/>
              </w:rPr>
            </w:pPr>
            <w:r>
              <w:rPr>
                <w:color w:val="000000"/>
                <w:sz w:val="20"/>
                <w:szCs w:val="20"/>
              </w:rPr>
              <w:t>4.2</w:t>
            </w:r>
            <w:r w:rsidR="00D118E2" w:rsidRPr="00067E75">
              <w:rPr>
                <w:color w:val="000000"/>
                <w:sz w:val="20"/>
                <w:szCs w:val="20"/>
              </w:rPr>
              <w:t xml:space="preserve"> Assessment of lessons learned, for use at national level and in exchanges with Latin American countries</w:t>
            </w:r>
          </w:p>
          <w:p w14:paraId="752B2F9F" w14:textId="3175ADDC" w:rsidR="00D118E2" w:rsidRPr="004F14B7" w:rsidRDefault="00D118E2" w:rsidP="00D118E2">
            <w:pPr>
              <w:shd w:val="clear" w:color="auto" w:fill="FFFFFF"/>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14CEEDDC" w14:textId="16AABE83" w:rsidR="00D118E2" w:rsidRPr="004F14B7" w:rsidRDefault="00D118E2" w:rsidP="00D118E2">
            <w:pPr>
              <w:shd w:val="clear" w:color="auto" w:fill="FFFFFF"/>
              <w:rPr>
                <w:rFonts w:asciiTheme="minorHAnsi" w:hAnsiTheme="minorHAnsi" w:cstheme="minorHAnsi"/>
                <w:color w:val="000000"/>
                <w:sz w:val="20"/>
                <w:szCs w:val="20"/>
              </w:rPr>
            </w:pPr>
            <w:r>
              <w:rPr>
                <w:rFonts w:asciiTheme="minorHAnsi" w:hAnsiTheme="minorHAnsi" w:cstheme="minorHAnsi"/>
                <w:color w:val="000000"/>
                <w:sz w:val="18"/>
                <w:szCs w:val="18"/>
              </w:rPr>
              <w:fldChar w:fldCharType="begin">
                <w:ffData>
                  <w:name w:val=""/>
                  <w:enabled/>
                  <w:calcOnExit w:val="0"/>
                  <w:ddList>
                    <w:listEntry w:val="GEFTF"/>
                    <w:listEntry w:val="(select)"/>
                    <w:listEntry w:val="LDCF"/>
                    <w:listEntry w:val="SCCF-A"/>
                    <w:listEntry w:val="SCCF-B"/>
                  </w:ddList>
                </w:ffData>
              </w:fldChar>
            </w:r>
            <w:r>
              <w:rPr>
                <w:rFonts w:asciiTheme="minorHAnsi" w:hAnsiTheme="minorHAnsi" w:cstheme="minorHAnsi"/>
                <w:color w:val="000000"/>
                <w:sz w:val="18"/>
                <w:szCs w:val="18"/>
              </w:rPr>
              <w:instrText xml:space="preserve"> FORMDROPDOWN </w:instrText>
            </w:r>
            <w:r w:rsidR="00873DAD">
              <w:rPr>
                <w:rFonts w:asciiTheme="minorHAnsi" w:hAnsiTheme="minorHAnsi" w:cstheme="minorHAnsi"/>
                <w:color w:val="000000"/>
                <w:sz w:val="18"/>
                <w:szCs w:val="18"/>
              </w:rPr>
            </w:r>
            <w:r w:rsidR="00873DAD">
              <w:rPr>
                <w:rFonts w:asciiTheme="minorHAnsi" w:hAnsiTheme="minorHAnsi" w:cstheme="minorHAnsi"/>
                <w:color w:val="000000"/>
                <w:sz w:val="18"/>
                <w:szCs w:val="18"/>
              </w:rPr>
              <w:fldChar w:fldCharType="separate"/>
            </w:r>
            <w:r>
              <w:rPr>
                <w:rFonts w:asciiTheme="minorHAnsi" w:hAnsiTheme="minorHAnsi" w:cstheme="minorHAnsi"/>
                <w:color w:val="000000"/>
                <w:sz w:val="18"/>
                <w:szCs w:val="18"/>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FFFFFF"/>
          </w:tcPr>
          <w:p w14:paraId="6187D794" w14:textId="2B30C9D0" w:rsidR="00D118E2" w:rsidRPr="006755A0" w:rsidRDefault="00911355" w:rsidP="00D118E2">
            <w:pPr>
              <w:shd w:val="clear" w:color="auto" w:fill="FFFFFF"/>
              <w:jc w:val="right"/>
              <w:rPr>
                <w:rFonts w:asciiTheme="minorHAnsi" w:hAnsiTheme="minorHAnsi" w:cstheme="minorHAnsi"/>
                <w:sz w:val="20"/>
                <w:szCs w:val="20"/>
              </w:rPr>
            </w:pPr>
            <w:r>
              <w:rPr>
                <w:rFonts w:asciiTheme="minorHAnsi" w:hAnsiTheme="minorHAnsi" w:cstheme="minorHAnsi"/>
                <w:sz w:val="20"/>
                <w:szCs w:val="20"/>
              </w:rPr>
              <w:t>7</w:t>
            </w:r>
            <w:r w:rsidR="006755A0" w:rsidRPr="00067B50">
              <w:rPr>
                <w:rFonts w:asciiTheme="minorHAnsi" w:hAnsiTheme="minorHAnsi" w:cstheme="minorHAnsi"/>
                <w:sz w:val="20"/>
                <w:szCs w:val="20"/>
              </w:rPr>
              <w:t>0,000</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33662D9F" w14:textId="5FD626D0" w:rsidR="00D118E2" w:rsidRPr="00203C0D" w:rsidRDefault="00203C0D" w:rsidP="00D118E2">
            <w:pPr>
              <w:shd w:val="clear" w:color="auto" w:fill="FFFFFF"/>
              <w:jc w:val="right"/>
              <w:rPr>
                <w:rFonts w:asciiTheme="minorHAnsi" w:hAnsiTheme="minorHAnsi" w:cstheme="minorHAnsi"/>
                <w:sz w:val="20"/>
                <w:szCs w:val="20"/>
              </w:rPr>
            </w:pPr>
            <w:r>
              <w:rPr>
                <w:rFonts w:asciiTheme="minorHAnsi" w:hAnsiTheme="minorHAnsi" w:cstheme="minorHAnsi"/>
                <w:sz w:val="20"/>
                <w:szCs w:val="20"/>
              </w:rPr>
              <w:t>150,000</w:t>
            </w:r>
          </w:p>
        </w:tc>
      </w:tr>
      <w:tr w:rsidR="00D118E2" w:rsidRPr="00A61258" w14:paraId="07A36D4C" w14:textId="77777777" w:rsidTr="000A3CB8">
        <w:tc>
          <w:tcPr>
            <w:tcW w:w="3572"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B208EE4" w14:textId="77777777" w:rsidR="00D118E2" w:rsidRPr="00A61258" w:rsidRDefault="00D118E2" w:rsidP="00D118E2">
            <w:pPr>
              <w:shd w:val="clear" w:color="auto" w:fill="FFFFFF"/>
              <w:jc w:val="right"/>
              <w:rPr>
                <w:rFonts w:asciiTheme="minorHAnsi" w:hAnsiTheme="minorHAnsi" w:cstheme="minorHAnsi"/>
                <w:color w:val="000000"/>
                <w:sz w:val="20"/>
                <w:szCs w:val="20"/>
              </w:rPr>
            </w:pPr>
            <w:r w:rsidRPr="00A61258">
              <w:rPr>
                <w:rFonts w:asciiTheme="minorHAnsi" w:hAnsiTheme="minorHAnsi" w:cstheme="minorHAnsi"/>
                <w:color w:val="000000"/>
                <w:sz w:val="20"/>
                <w:szCs w:val="20"/>
              </w:rPr>
              <w:t>Subtotal</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14:paraId="4B168D2D" w14:textId="55741C48" w:rsidR="00D118E2" w:rsidRPr="00A61258" w:rsidRDefault="00D118E2" w:rsidP="00D118E2">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
                  <w:enabled/>
                  <w:calcOnExit w:val="0"/>
                  <w:ddList>
                    <w:listEntry w:val="GEFTF"/>
                    <w:listEntry w:val="(select)"/>
                    <w:listEntry w:val="LDCF"/>
                    <w:listEntry w:val="SCCF-A"/>
                    <w:listEntry w:val="SCCF-B"/>
                  </w:ddList>
                </w:ffData>
              </w:fldChar>
            </w:r>
            <w:r>
              <w:rPr>
                <w:rFonts w:asciiTheme="minorHAnsi" w:hAnsiTheme="minorHAnsi" w:cstheme="minorHAnsi"/>
                <w:color w:val="000000"/>
                <w:sz w:val="20"/>
                <w:szCs w:val="20"/>
              </w:rPr>
              <w:instrText xml:space="preserve"> FORMDROPDOWN </w:instrText>
            </w:r>
            <w:r w:rsidR="00873DAD">
              <w:rPr>
                <w:rFonts w:asciiTheme="minorHAnsi" w:hAnsiTheme="minorHAnsi" w:cstheme="minorHAnsi"/>
                <w:color w:val="000000"/>
                <w:sz w:val="20"/>
                <w:szCs w:val="20"/>
              </w:rPr>
            </w:r>
            <w:r w:rsidR="00873DA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FFFFFF"/>
          </w:tcPr>
          <w:p w14:paraId="7B9D5F33" w14:textId="77777777" w:rsidR="00213BC9" w:rsidRPr="00213BC9" w:rsidRDefault="00213BC9" w:rsidP="00213BC9">
            <w:pPr>
              <w:jc w:val="right"/>
              <w:rPr>
                <w:rFonts w:ascii="Calibri" w:hAnsi="Calibri" w:cs="Calibri"/>
                <w:color w:val="000000"/>
                <w:sz w:val="20"/>
                <w:szCs w:val="20"/>
              </w:rPr>
            </w:pPr>
            <w:r w:rsidRPr="00213BC9">
              <w:rPr>
                <w:rFonts w:ascii="Calibri" w:hAnsi="Calibri" w:cs="Calibri"/>
                <w:color w:val="000000"/>
                <w:sz w:val="20"/>
                <w:szCs w:val="20"/>
              </w:rPr>
              <w:t>1,124,404</w:t>
            </w:r>
          </w:p>
          <w:p w14:paraId="3B32C191" w14:textId="09BB0516" w:rsidR="00D118E2" w:rsidRPr="008D0F6D" w:rsidRDefault="00D118E2" w:rsidP="008D0F6D">
            <w:pPr>
              <w:shd w:val="clear" w:color="auto" w:fill="FFFFFF"/>
              <w:jc w:val="right"/>
              <w:rPr>
                <w:rFonts w:asciiTheme="minorHAnsi" w:hAnsiTheme="minorHAnsi" w:cstheme="minorHAnsi"/>
                <w:color w:val="000000"/>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25389B1D" w14:textId="47922EDC" w:rsidR="00D118E2" w:rsidRPr="006E6640" w:rsidRDefault="006E6640" w:rsidP="00D118E2">
            <w:pPr>
              <w:shd w:val="clear" w:color="auto" w:fill="FFFFFF"/>
              <w:jc w:val="right"/>
              <w:rPr>
                <w:rFonts w:asciiTheme="minorHAnsi" w:hAnsiTheme="minorHAnsi" w:cstheme="minorHAnsi"/>
                <w:color w:val="000000"/>
                <w:sz w:val="20"/>
                <w:szCs w:val="20"/>
              </w:rPr>
            </w:pPr>
            <w:r w:rsidRPr="006E6640">
              <w:rPr>
                <w:rFonts w:asciiTheme="minorHAnsi" w:hAnsiTheme="minorHAnsi" w:cstheme="minorHAnsi"/>
                <w:color w:val="000000"/>
                <w:sz w:val="20"/>
                <w:szCs w:val="20"/>
              </w:rPr>
              <w:t>9,</w:t>
            </w:r>
            <w:r w:rsidR="007A5A9D">
              <w:rPr>
                <w:rFonts w:asciiTheme="minorHAnsi" w:hAnsiTheme="minorHAnsi" w:cstheme="minorHAnsi"/>
                <w:color w:val="000000"/>
                <w:sz w:val="20"/>
                <w:szCs w:val="20"/>
              </w:rPr>
              <w:t>925</w:t>
            </w:r>
            <w:r w:rsidR="000C5303">
              <w:rPr>
                <w:rFonts w:asciiTheme="minorHAnsi" w:hAnsiTheme="minorHAnsi" w:cstheme="minorHAnsi"/>
                <w:color w:val="000000"/>
                <w:sz w:val="20"/>
                <w:szCs w:val="20"/>
              </w:rPr>
              <w:t>,000</w:t>
            </w:r>
          </w:p>
        </w:tc>
      </w:tr>
      <w:tr w:rsidR="00D118E2" w:rsidRPr="00A61258" w14:paraId="06EF3B6C" w14:textId="77777777" w:rsidTr="000A3CB8">
        <w:trPr>
          <w:trHeight w:val="215"/>
        </w:trPr>
        <w:tc>
          <w:tcPr>
            <w:tcW w:w="3572"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3A4B435" w14:textId="52950544" w:rsidR="00D118E2" w:rsidRPr="00A61258" w:rsidRDefault="00D118E2" w:rsidP="00D118E2">
            <w:pPr>
              <w:shd w:val="clear" w:color="auto" w:fill="FFFFFF"/>
              <w:jc w:val="right"/>
              <w:rPr>
                <w:rFonts w:asciiTheme="minorHAnsi" w:hAnsiTheme="minorHAnsi" w:cstheme="minorHAnsi"/>
                <w:color w:val="000000"/>
                <w:sz w:val="20"/>
                <w:szCs w:val="20"/>
              </w:rPr>
            </w:pPr>
            <w:bookmarkStart w:id="3" w:name="PMC"/>
            <w:r w:rsidRPr="00A61258">
              <w:rPr>
                <w:rFonts w:asciiTheme="minorHAnsi" w:hAnsiTheme="minorHAnsi" w:cstheme="minorHAnsi"/>
                <w:color w:val="000000"/>
                <w:sz w:val="20"/>
                <w:szCs w:val="20"/>
              </w:rPr>
              <w:t>Project Management Cost (PMC)</w:t>
            </w:r>
            <w:bookmarkEnd w:id="3"/>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14:paraId="00A2268E" w14:textId="0664C79E" w:rsidR="00D118E2" w:rsidRPr="00A61258" w:rsidRDefault="00D118E2" w:rsidP="00D118E2">
            <w:pPr>
              <w:shd w:val="clear" w:color="auto" w:fill="FFFFFF"/>
              <w:rPr>
                <w:rFonts w:asciiTheme="minorHAnsi" w:hAnsiTheme="minorHAnsi" w:cstheme="minorHAnsi"/>
                <w:color w:val="000000"/>
              </w:rPr>
            </w:pPr>
            <w:r>
              <w:rPr>
                <w:rFonts w:asciiTheme="minorHAnsi" w:hAnsiTheme="minorHAnsi" w:cstheme="minorHAnsi"/>
                <w:color w:val="000000"/>
                <w:sz w:val="20"/>
                <w:szCs w:val="20"/>
              </w:rPr>
              <w:fldChar w:fldCharType="begin">
                <w:ffData>
                  <w:name w:val=""/>
                  <w:enabled/>
                  <w:calcOnExit w:val="0"/>
                  <w:ddList>
                    <w:listEntry w:val="GEFTF"/>
                    <w:listEntry w:val="(select)"/>
                    <w:listEntry w:val="LDCF"/>
                    <w:listEntry w:val="SCCF-A"/>
                    <w:listEntry w:val="SCCF-B"/>
                  </w:ddList>
                </w:ffData>
              </w:fldChar>
            </w:r>
            <w:r>
              <w:rPr>
                <w:rFonts w:asciiTheme="minorHAnsi" w:hAnsiTheme="minorHAnsi" w:cstheme="minorHAnsi"/>
                <w:color w:val="000000"/>
                <w:sz w:val="20"/>
                <w:szCs w:val="20"/>
              </w:rPr>
              <w:instrText xml:space="preserve"> FORMDROPDOWN </w:instrText>
            </w:r>
            <w:r w:rsidR="00873DAD">
              <w:rPr>
                <w:rFonts w:asciiTheme="minorHAnsi" w:hAnsiTheme="minorHAnsi" w:cstheme="minorHAnsi"/>
                <w:color w:val="000000"/>
                <w:sz w:val="20"/>
                <w:szCs w:val="20"/>
              </w:rPr>
            </w:r>
            <w:r w:rsidR="00873DAD">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559" w:type="pct"/>
            <w:tcBorders>
              <w:top w:val="single" w:sz="4" w:space="0" w:color="auto"/>
              <w:left w:val="single" w:sz="4" w:space="0" w:color="auto"/>
              <w:bottom w:val="single" w:sz="4" w:space="0" w:color="auto"/>
              <w:right w:val="single" w:sz="4" w:space="0" w:color="auto"/>
            </w:tcBorders>
            <w:shd w:val="clear" w:color="auto" w:fill="FFFFFF"/>
            <w:hideMark/>
          </w:tcPr>
          <w:p w14:paraId="67ADCC22" w14:textId="66BECC45" w:rsidR="00D118E2" w:rsidRPr="00A61258" w:rsidRDefault="00213BC9" w:rsidP="00D118E2">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110,000</w:t>
            </w: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117D1730" w14:textId="7ADB4245" w:rsidR="00D118E2" w:rsidRPr="006E6640" w:rsidRDefault="006E6640" w:rsidP="00D118E2">
            <w:pPr>
              <w:shd w:val="clear" w:color="auto" w:fill="FFFFFF"/>
              <w:jc w:val="right"/>
              <w:rPr>
                <w:rFonts w:asciiTheme="minorHAnsi" w:hAnsiTheme="minorHAnsi" w:cstheme="minorHAnsi"/>
                <w:color w:val="000000"/>
                <w:sz w:val="20"/>
                <w:szCs w:val="20"/>
              </w:rPr>
            </w:pPr>
            <w:r w:rsidRPr="006E6640">
              <w:rPr>
                <w:rFonts w:asciiTheme="minorHAnsi" w:hAnsiTheme="minorHAnsi" w:cstheme="minorHAnsi"/>
                <w:color w:val="000000"/>
                <w:sz w:val="20"/>
                <w:szCs w:val="20"/>
              </w:rPr>
              <w:t>469,000</w:t>
            </w:r>
          </w:p>
        </w:tc>
      </w:tr>
      <w:tr w:rsidR="00D118E2" w:rsidRPr="00A61258" w14:paraId="5EDE4A40" w14:textId="77777777" w:rsidTr="000A3CB8">
        <w:tc>
          <w:tcPr>
            <w:tcW w:w="3572" w:type="pct"/>
            <w:gridSpan w:val="4"/>
            <w:tcBorders>
              <w:top w:val="single" w:sz="4" w:space="0" w:color="auto"/>
              <w:left w:val="single" w:sz="4" w:space="0" w:color="auto"/>
              <w:bottom w:val="double" w:sz="4" w:space="0" w:color="auto"/>
              <w:right w:val="single" w:sz="4" w:space="0" w:color="auto"/>
            </w:tcBorders>
            <w:shd w:val="clear" w:color="auto" w:fill="FFFFFF"/>
            <w:hideMark/>
          </w:tcPr>
          <w:p w14:paraId="22C74D71" w14:textId="77777777" w:rsidR="00D118E2" w:rsidRPr="00A61258" w:rsidRDefault="00D118E2" w:rsidP="00D118E2">
            <w:pPr>
              <w:shd w:val="clear" w:color="auto" w:fill="FFFFFF"/>
              <w:jc w:val="right"/>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Total Project Cost</w:t>
            </w:r>
          </w:p>
        </w:tc>
        <w:tc>
          <w:tcPr>
            <w:tcW w:w="387" w:type="pct"/>
            <w:tcBorders>
              <w:top w:val="single" w:sz="4" w:space="0" w:color="auto"/>
              <w:left w:val="single" w:sz="4" w:space="0" w:color="auto"/>
              <w:bottom w:val="double" w:sz="4" w:space="0" w:color="auto"/>
              <w:right w:val="single" w:sz="4" w:space="0" w:color="auto"/>
            </w:tcBorders>
            <w:shd w:val="clear" w:color="auto" w:fill="FFFFFF"/>
          </w:tcPr>
          <w:p w14:paraId="52F2AC29" w14:textId="77777777" w:rsidR="00D118E2" w:rsidRPr="00A61258" w:rsidRDefault="00D118E2" w:rsidP="00D118E2">
            <w:pPr>
              <w:shd w:val="clear" w:color="auto" w:fill="FFFFFF"/>
              <w:jc w:val="right"/>
              <w:rPr>
                <w:rFonts w:asciiTheme="minorHAnsi" w:hAnsiTheme="minorHAnsi" w:cstheme="minorHAnsi"/>
                <w:color w:val="000000"/>
                <w:sz w:val="20"/>
                <w:szCs w:val="20"/>
              </w:rPr>
            </w:pPr>
          </w:p>
        </w:tc>
        <w:tc>
          <w:tcPr>
            <w:tcW w:w="559" w:type="pct"/>
            <w:tcBorders>
              <w:top w:val="single" w:sz="4" w:space="0" w:color="auto"/>
              <w:left w:val="single" w:sz="4" w:space="0" w:color="auto"/>
              <w:bottom w:val="double" w:sz="4" w:space="0" w:color="auto"/>
              <w:right w:val="single" w:sz="4" w:space="0" w:color="auto"/>
            </w:tcBorders>
            <w:shd w:val="clear" w:color="auto" w:fill="FFFFFF"/>
            <w:hideMark/>
          </w:tcPr>
          <w:p w14:paraId="42C37F01" w14:textId="23AFA938" w:rsidR="00D118E2" w:rsidRPr="00A61258" w:rsidRDefault="00213BC9" w:rsidP="00D118E2">
            <w:pPr>
              <w:shd w:val="clear" w:color="auto" w:fill="FFFFFF"/>
              <w:jc w:val="right"/>
              <w:rPr>
                <w:rFonts w:asciiTheme="minorHAnsi" w:hAnsiTheme="minorHAnsi" w:cstheme="minorHAnsi"/>
                <w:color w:val="000000"/>
                <w:sz w:val="20"/>
                <w:szCs w:val="20"/>
              </w:rPr>
            </w:pPr>
            <w:r w:rsidRPr="00213BC9">
              <w:rPr>
                <w:rFonts w:asciiTheme="minorHAnsi" w:hAnsiTheme="minorHAnsi" w:cstheme="minorHAnsi"/>
                <w:bCs/>
                <w:color w:val="000000"/>
                <w:sz w:val="20"/>
                <w:szCs w:val="20"/>
              </w:rPr>
              <w:t>1,234,404</w:t>
            </w:r>
          </w:p>
        </w:tc>
        <w:tc>
          <w:tcPr>
            <w:tcW w:w="482" w:type="pct"/>
            <w:tcBorders>
              <w:top w:val="single" w:sz="4" w:space="0" w:color="auto"/>
              <w:left w:val="single" w:sz="4" w:space="0" w:color="auto"/>
              <w:bottom w:val="double" w:sz="4" w:space="0" w:color="auto"/>
              <w:right w:val="single" w:sz="4" w:space="0" w:color="auto"/>
            </w:tcBorders>
            <w:shd w:val="clear" w:color="auto" w:fill="FFFFFF"/>
          </w:tcPr>
          <w:p w14:paraId="60EC2898" w14:textId="136DE341" w:rsidR="00D118E2" w:rsidRPr="0009533F" w:rsidRDefault="000C5303" w:rsidP="00D118E2">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10,394,000</w:t>
            </w:r>
          </w:p>
        </w:tc>
      </w:tr>
    </w:tbl>
    <w:p w14:paraId="10D35CD5" w14:textId="331B301A" w:rsidR="00AD2F53" w:rsidRPr="00A61258" w:rsidRDefault="00D118E2" w:rsidP="00AD2F53">
      <w:pPr>
        <w:pStyle w:val="GEFInstruction"/>
        <w:shd w:val="clear" w:color="auto" w:fill="FFFFFF"/>
        <w:ind w:left="-720"/>
        <w:rPr>
          <w:rFonts w:asciiTheme="minorHAnsi" w:hAnsiTheme="minorHAnsi" w:cstheme="minorHAnsi"/>
        </w:rPr>
      </w:pPr>
      <w:r>
        <w:rPr>
          <w:rFonts w:asciiTheme="minorHAnsi" w:hAnsiTheme="minorHAnsi" w:cstheme="minorHAnsi"/>
        </w:rPr>
        <w:br w:type="textWrapping" w:clear="all"/>
      </w:r>
    </w:p>
    <w:p w14:paraId="179D1A38" w14:textId="77777777" w:rsidR="00AD2F53" w:rsidRPr="00A61258" w:rsidRDefault="00AD2F53" w:rsidP="00AD2F53">
      <w:pPr>
        <w:shd w:val="clear" w:color="auto" w:fill="FFFFFF"/>
        <w:rPr>
          <w:rFonts w:asciiTheme="minorHAnsi" w:hAnsiTheme="minorHAnsi" w:cstheme="minorHAnsi"/>
        </w:rPr>
      </w:pPr>
    </w:p>
    <w:p w14:paraId="7C6FBDFA" w14:textId="77777777" w:rsidR="00D3326C" w:rsidRDefault="00AD2F53" w:rsidP="00AD2F53">
      <w:pPr>
        <w:pStyle w:val="GEFInstruction"/>
        <w:shd w:val="clear" w:color="auto" w:fill="FFFFFF"/>
        <w:ind w:left="-720"/>
        <w:rPr>
          <w:rFonts w:asciiTheme="minorHAnsi" w:hAnsiTheme="minorHAnsi" w:cstheme="minorHAnsi"/>
          <w:b/>
          <w:smallCaps/>
          <w:sz w:val="22"/>
        </w:rPr>
      </w:pPr>
      <w:r w:rsidRPr="00A61258">
        <w:rPr>
          <w:rFonts w:asciiTheme="minorHAnsi" w:hAnsiTheme="minorHAnsi" w:cstheme="minorHAnsi"/>
          <w:b/>
          <w:smallCaps/>
          <w:sz w:val="22"/>
        </w:rPr>
        <w:t xml:space="preserve">Indicative sources of Co-financing for the project by name and by type, if available      </w:t>
      </w:r>
    </w:p>
    <w:tbl>
      <w:tblPr>
        <w:tblW w:w="55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852"/>
        <w:gridCol w:w="1429"/>
        <w:gridCol w:w="1816"/>
        <w:gridCol w:w="2257"/>
      </w:tblGrid>
      <w:tr w:rsidR="00D3326C" w:rsidRPr="00A61258" w14:paraId="5D6AD8B6" w14:textId="77777777" w:rsidTr="00721C55">
        <w:trPr>
          <w:cantSplit/>
        </w:trPr>
        <w:tc>
          <w:tcPr>
            <w:tcW w:w="838" w:type="pct"/>
            <w:tcBorders>
              <w:top w:val="single" w:sz="4" w:space="0" w:color="auto"/>
              <w:left w:val="single" w:sz="4" w:space="0" w:color="auto"/>
              <w:bottom w:val="single" w:sz="4" w:space="0" w:color="auto"/>
              <w:right w:val="single" w:sz="4" w:space="0" w:color="auto"/>
            </w:tcBorders>
            <w:vAlign w:val="center"/>
            <w:hideMark/>
          </w:tcPr>
          <w:p w14:paraId="2D09D21B" w14:textId="77777777" w:rsidR="00D3326C" w:rsidRPr="00A61258" w:rsidRDefault="00D3326C" w:rsidP="00D3326C">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 xml:space="preserve">Sources of Co-financing </w:t>
            </w:r>
          </w:p>
        </w:tc>
        <w:tc>
          <w:tcPr>
            <w:tcW w:w="1714" w:type="pct"/>
            <w:tcBorders>
              <w:top w:val="single" w:sz="4" w:space="0" w:color="auto"/>
              <w:left w:val="single" w:sz="4" w:space="0" w:color="auto"/>
              <w:bottom w:val="single" w:sz="4" w:space="0" w:color="auto"/>
              <w:right w:val="single" w:sz="4" w:space="0" w:color="auto"/>
            </w:tcBorders>
            <w:vAlign w:val="center"/>
            <w:hideMark/>
          </w:tcPr>
          <w:p w14:paraId="6CCE27C7" w14:textId="77777777" w:rsidR="00D3326C" w:rsidRPr="00A61258" w:rsidRDefault="00D3326C" w:rsidP="00D3326C">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Name of Co-financier</w:t>
            </w:r>
          </w:p>
        </w:tc>
        <w:tc>
          <w:tcPr>
            <w:tcW w:w="636" w:type="pct"/>
            <w:tcBorders>
              <w:top w:val="single" w:sz="4" w:space="0" w:color="auto"/>
              <w:left w:val="single" w:sz="4" w:space="0" w:color="auto"/>
              <w:bottom w:val="single" w:sz="4" w:space="0" w:color="auto"/>
              <w:right w:val="single" w:sz="4" w:space="0" w:color="auto"/>
            </w:tcBorders>
            <w:vAlign w:val="center"/>
            <w:hideMark/>
          </w:tcPr>
          <w:p w14:paraId="3BD8F28E" w14:textId="77777777" w:rsidR="00D3326C" w:rsidRPr="00A61258" w:rsidRDefault="00D3326C" w:rsidP="00D3326C">
            <w:pPr>
              <w:shd w:val="clear" w:color="auto" w:fill="FFFFFF"/>
              <w:ind w:left="5"/>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Type of Co-financing</w:t>
            </w:r>
          </w:p>
        </w:tc>
        <w:tc>
          <w:tcPr>
            <w:tcW w:w="807" w:type="pct"/>
            <w:tcBorders>
              <w:top w:val="single" w:sz="4" w:space="0" w:color="auto"/>
              <w:left w:val="single" w:sz="4" w:space="0" w:color="auto"/>
              <w:bottom w:val="single" w:sz="4" w:space="0" w:color="auto"/>
              <w:right w:val="single" w:sz="4" w:space="0" w:color="auto"/>
            </w:tcBorders>
            <w:vAlign w:val="center"/>
            <w:hideMark/>
          </w:tcPr>
          <w:p w14:paraId="0CDE15C5" w14:textId="77777777" w:rsidR="00D3326C" w:rsidRPr="00A61258" w:rsidRDefault="00D3326C" w:rsidP="00D3326C">
            <w:pPr>
              <w:shd w:val="clear" w:color="auto" w:fill="FFFFFF"/>
              <w:ind w:left="5"/>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Investment</w:t>
            </w:r>
          </w:p>
          <w:p w14:paraId="3EF5D46C" w14:textId="77777777" w:rsidR="00D3326C" w:rsidRPr="00A61258" w:rsidRDefault="00D3326C" w:rsidP="00D3326C">
            <w:pPr>
              <w:shd w:val="clear" w:color="auto" w:fill="FFFFFF"/>
              <w:ind w:left="5"/>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Mobilized</w:t>
            </w:r>
          </w:p>
        </w:tc>
        <w:tc>
          <w:tcPr>
            <w:tcW w:w="1005" w:type="pct"/>
            <w:tcBorders>
              <w:top w:val="single" w:sz="4" w:space="0" w:color="auto"/>
              <w:left w:val="single" w:sz="4" w:space="0" w:color="auto"/>
              <w:bottom w:val="single" w:sz="4" w:space="0" w:color="auto"/>
              <w:right w:val="single" w:sz="4" w:space="0" w:color="auto"/>
            </w:tcBorders>
            <w:vAlign w:val="center"/>
            <w:hideMark/>
          </w:tcPr>
          <w:p w14:paraId="77E3135D" w14:textId="77777777" w:rsidR="00D3326C" w:rsidRPr="00A61258" w:rsidRDefault="00D3326C" w:rsidP="00D3326C">
            <w:pPr>
              <w:shd w:val="clear" w:color="auto" w:fill="FFFFFF"/>
              <w:ind w:left="-6"/>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Amount ($)</w:t>
            </w:r>
          </w:p>
        </w:tc>
      </w:tr>
      <w:tr w:rsidR="00D3326C" w:rsidRPr="00A61258" w14:paraId="070A6052" w14:textId="77777777" w:rsidTr="00721C55">
        <w:trPr>
          <w:cantSplit/>
        </w:trPr>
        <w:tc>
          <w:tcPr>
            <w:tcW w:w="838" w:type="pct"/>
            <w:vMerge w:val="restart"/>
            <w:tcBorders>
              <w:top w:val="single" w:sz="4" w:space="0" w:color="auto"/>
              <w:left w:val="single" w:sz="4" w:space="0" w:color="auto"/>
              <w:right w:val="single" w:sz="4" w:space="0" w:color="auto"/>
            </w:tcBorders>
            <w:hideMark/>
          </w:tcPr>
          <w:p w14:paraId="670896C1" w14:textId="77777777" w:rsidR="00D3326C" w:rsidRPr="00DA215F" w:rsidRDefault="00D3326C" w:rsidP="00D3326C">
            <w:pPr>
              <w:shd w:val="clear" w:color="auto" w:fill="FFFFFF"/>
              <w:rPr>
                <w:rFonts w:asciiTheme="minorHAnsi" w:hAnsiTheme="minorHAnsi" w:cstheme="minorHAnsi"/>
                <w:color w:val="000000"/>
                <w:sz w:val="20"/>
                <w:szCs w:val="20"/>
              </w:rPr>
            </w:pPr>
            <w:r w:rsidRPr="00DA215F">
              <w:rPr>
                <w:rFonts w:asciiTheme="minorHAnsi" w:hAnsiTheme="minorHAnsi" w:cstheme="minorHAnsi"/>
                <w:sz w:val="20"/>
                <w:szCs w:val="20"/>
              </w:rPr>
              <w:t xml:space="preserve">Recipient Country Government </w:t>
            </w:r>
          </w:p>
        </w:tc>
        <w:tc>
          <w:tcPr>
            <w:tcW w:w="1714" w:type="pct"/>
            <w:tcBorders>
              <w:top w:val="single" w:sz="4" w:space="0" w:color="auto"/>
              <w:left w:val="single" w:sz="4" w:space="0" w:color="auto"/>
              <w:bottom w:val="single" w:sz="4" w:space="0" w:color="auto"/>
              <w:right w:val="single" w:sz="4" w:space="0" w:color="auto"/>
            </w:tcBorders>
            <w:hideMark/>
          </w:tcPr>
          <w:p w14:paraId="4F8C65BF" w14:textId="77777777" w:rsidR="00D3326C" w:rsidRPr="00DA215F" w:rsidRDefault="00D3326C" w:rsidP="00D3326C">
            <w:pPr>
              <w:shd w:val="clear" w:color="auto" w:fill="FFFFFF"/>
              <w:rPr>
                <w:rFonts w:asciiTheme="minorHAnsi" w:hAnsiTheme="minorHAnsi" w:cstheme="minorHAnsi"/>
                <w:color w:val="000000"/>
                <w:sz w:val="20"/>
                <w:szCs w:val="20"/>
              </w:rPr>
            </w:pPr>
            <w:r>
              <w:rPr>
                <w:rFonts w:asciiTheme="minorHAnsi" w:hAnsiTheme="minorHAnsi" w:cstheme="minorHAnsi"/>
                <w:sz w:val="20"/>
                <w:szCs w:val="20"/>
              </w:rPr>
              <w:t>Ministry of Agriculture, Forestry, Fisheries, the Environment, Sustainable Development and Climate Change</w:t>
            </w:r>
          </w:p>
        </w:tc>
        <w:tc>
          <w:tcPr>
            <w:tcW w:w="636" w:type="pct"/>
            <w:tcBorders>
              <w:top w:val="single" w:sz="4" w:space="0" w:color="auto"/>
              <w:left w:val="single" w:sz="4" w:space="0" w:color="auto"/>
              <w:bottom w:val="single" w:sz="4" w:space="0" w:color="auto"/>
              <w:right w:val="single" w:sz="4" w:space="0" w:color="auto"/>
            </w:tcBorders>
          </w:tcPr>
          <w:p w14:paraId="58281EFC" w14:textId="4E4D4287" w:rsidR="00D3326C" w:rsidRPr="00DA215F" w:rsidRDefault="009E64FF" w:rsidP="00D3326C">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Cash</w:t>
            </w:r>
          </w:p>
        </w:tc>
        <w:tc>
          <w:tcPr>
            <w:tcW w:w="807" w:type="pct"/>
            <w:tcBorders>
              <w:top w:val="single" w:sz="4" w:space="0" w:color="auto"/>
              <w:left w:val="single" w:sz="4" w:space="0" w:color="auto"/>
              <w:bottom w:val="single" w:sz="4" w:space="0" w:color="auto"/>
              <w:right w:val="single" w:sz="4" w:space="0" w:color="auto"/>
            </w:tcBorders>
          </w:tcPr>
          <w:p w14:paraId="16399825" w14:textId="77777777" w:rsidR="00D3326C" w:rsidRPr="00DA215F" w:rsidRDefault="00D3326C" w:rsidP="00D3326C">
            <w:pPr>
              <w:shd w:val="clear" w:color="auto" w:fill="FFFFFF"/>
              <w:rPr>
                <w:rFonts w:asciiTheme="minorHAnsi" w:hAnsiTheme="minorHAnsi" w:cstheme="minorHAnsi"/>
                <w:color w:val="000000"/>
                <w:sz w:val="20"/>
                <w:szCs w:val="20"/>
              </w:rPr>
            </w:pPr>
            <w:r w:rsidRPr="00DA215F">
              <w:rPr>
                <w:rFonts w:asciiTheme="minorHAnsi" w:hAnsiTheme="minorHAnsi" w:cstheme="minorHAnsi"/>
                <w:color w:val="000000"/>
                <w:sz w:val="20"/>
                <w:szCs w:val="20"/>
              </w:rPr>
              <w:t xml:space="preserve">Investment </w:t>
            </w:r>
            <w:proofErr w:type="spellStart"/>
            <w:r w:rsidRPr="00DA215F">
              <w:rPr>
                <w:rFonts w:asciiTheme="minorHAnsi" w:hAnsiTheme="minorHAnsi" w:cstheme="minorHAnsi"/>
                <w:color w:val="000000"/>
                <w:sz w:val="20"/>
                <w:szCs w:val="20"/>
              </w:rPr>
              <w:t>Mobilised</w:t>
            </w:r>
            <w:proofErr w:type="spellEnd"/>
          </w:p>
        </w:tc>
        <w:tc>
          <w:tcPr>
            <w:tcW w:w="1005" w:type="pct"/>
            <w:tcBorders>
              <w:top w:val="single" w:sz="4" w:space="0" w:color="auto"/>
              <w:left w:val="single" w:sz="4" w:space="0" w:color="auto"/>
              <w:bottom w:val="single" w:sz="4" w:space="0" w:color="auto"/>
              <w:right w:val="single" w:sz="4" w:space="0" w:color="auto"/>
            </w:tcBorders>
          </w:tcPr>
          <w:p w14:paraId="3A8E7AD0" w14:textId="77777777" w:rsidR="00D3326C" w:rsidRPr="00DA215F" w:rsidRDefault="00D3326C" w:rsidP="00D3326C">
            <w:pPr>
              <w:shd w:val="clear" w:color="auto" w:fill="FFFFFF"/>
              <w:ind w:left="-6"/>
              <w:jc w:val="right"/>
              <w:rPr>
                <w:rFonts w:asciiTheme="minorHAnsi" w:hAnsiTheme="minorHAnsi" w:cstheme="minorHAnsi"/>
                <w:color w:val="000000"/>
                <w:sz w:val="20"/>
                <w:szCs w:val="20"/>
              </w:rPr>
            </w:pPr>
            <w:r>
              <w:rPr>
                <w:rFonts w:asciiTheme="minorHAnsi" w:hAnsiTheme="minorHAnsi" w:cstheme="minorHAnsi"/>
                <w:color w:val="000000"/>
                <w:sz w:val="20"/>
                <w:szCs w:val="20"/>
              </w:rPr>
              <w:t>950,000</w:t>
            </w:r>
          </w:p>
        </w:tc>
      </w:tr>
      <w:tr w:rsidR="009E64FF" w:rsidRPr="00A61258" w14:paraId="644ADD72" w14:textId="77777777" w:rsidTr="00721C55">
        <w:trPr>
          <w:cantSplit/>
        </w:trPr>
        <w:tc>
          <w:tcPr>
            <w:tcW w:w="838" w:type="pct"/>
            <w:vMerge/>
            <w:tcBorders>
              <w:left w:val="single" w:sz="4" w:space="0" w:color="auto"/>
              <w:bottom w:val="single" w:sz="4" w:space="0" w:color="auto"/>
              <w:right w:val="single" w:sz="4" w:space="0" w:color="auto"/>
            </w:tcBorders>
          </w:tcPr>
          <w:p w14:paraId="341DECB3" w14:textId="77777777" w:rsidR="009E64FF" w:rsidRPr="00DA215F" w:rsidDel="00DD7ACF" w:rsidRDefault="009E64FF" w:rsidP="00D3326C">
            <w:pPr>
              <w:shd w:val="clear" w:color="auto" w:fill="FFFFFF"/>
              <w:rPr>
                <w:rFonts w:asciiTheme="minorHAnsi" w:hAnsiTheme="minorHAnsi" w:cstheme="minorHAnsi"/>
                <w:sz w:val="20"/>
                <w:szCs w:val="20"/>
              </w:rPr>
            </w:pPr>
          </w:p>
        </w:tc>
        <w:tc>
          <w:tcPr>
            <w:tcW w:w="1714" w:type="pct"/>
            <w:tcBorders>
              <w:top w:val="single" w:sz="4" w:space="0" w:color="auto"/>
              <w:left w:val="single" w:sz="4" w:space="0" w:color="auto"/>
              <w:bottom w:val="single" w:sz="4" w:space="0" w:color="auto"/>
              <w:right w:val="single" w:sz="4" w:space="0" w:color="auto"/>
            </w:tcBorders>
          </w:tcPr>
          <w:p w14:paraId="7B0E70BB" w14:textId="77777777" w:rsidR="009E64FF" w:rsidRPr="00DA215F" w:rsidDel="00DD7ACF" w:rsidRDefault="009E64FF" w:rsidP="00D3326C">
            <w:pPr>
              <w:shd w:val="clear" w:color="auto" w:fill="FFFFFF"/>
              <w:rPr>
                <w:rFonts w:asciiTheme="minorHAnsi" w:hAnsiTheme="minorHAnsi" w:cstheme="minorHAnsi"/>
                <w:sz w:val="20"/>
                <w:szCs w:val="20"/>
              </w:rPr>
            </w:pPr>
            <w:r w:rsidRPr="00DB66A6">
              <w:rPr>
                <w:rFonts w:asciiTheme="minorHAnsi" w:hAnsiTheme="minorHAnsi" w:cstheme="minorHAnsi"/>
                <w:sz w:val="20"/>
                <w:szCs w:val="20"/>
              </w:rPr>
              <w:t>Ministry of Agriculture, Forestry, Fisheries, the Environment, Sustainable Development and Climate Change</w:t>
            </w:r>
          </w:p>
        </w:tc>
        <w:tc>
          <w:tcPr>
            <w:tcW w:w="636" w:type="pct"/>
            <w:tcBorders>
              <w:top w:val="single" w:sz="4" w:space="0" w:color="auto"/>
              <w:left w:val="single" w:sz="4" w:space="0" w:color="auto"/>
              <w:bottom w:val="single" w:sz="4" w:space="0" w:color="auto"/>
              <w:right w:val="single" w:sz="4" w:space="0" w:color="auto"/>
            </w:tcBorders>
          </w:tcPr>
          <w:p w14:paraId="7407B0BD" w14:textId="32A7113E" w:rsidR="009E64FF" w:rsidRPr="00DA215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bottom w:val="single" w:sz="4" w:space="0" w:color="auto"/>
              <w:right w:val="single" w:sz="4" w:space="0" w:color="auto"/>
            </w:tcBorders>
          </w:tcPr>
          <w:p w14:paraId="661437C5" w14:textId="77777777" w:rsidR="009E64FF" w:rsidRPr="00DA215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Recurrent Expenditure</w:t>
            </w:r>
            <w:r>
              <w:rPr>
                <w:rFonts w:asciiTheme="minorHAnsi" w:hAnsiTheme="minorHAnsi" w:cstheme="minorHAnsi"/>
                <w:sz w:val="20"/>
                <w:szCs w:val="20"/>
              </w:rPr>
              <w:t>s</w:t>
            </w:r>
            <w:r w:rsidRPr="00DA215F">
              <w:rPr>
                <w:rFonts w:asciiTheme="minorHAnsi" w:hAnsiTheme="minorHAnsi" w:cstheme="minorHAnsi"/>
                <w:sz w:val="20"/>
                <w:szCs w:val="20"/>
              </w:rPr>
              <w:t xml:space="preserve"> </w:t>
            </w:r>
          </w:p>
        </w:tc>
        <w:tc>
          <w:tcPr>
            <w:tcW w:w="1005" w:type="pct"/>
            <w:tcBorders>
              <w:top w:val="single" w:sz="4" w:space="0" w:color="auto"/>
              <w:left w:val="single" w:sz="4" w:space="0" w:color="auto"/>
              <w:bottom w:val="single" w:sz="4" w:space="0" w:color="auto"/>
              <w:right w:val="single" w:sz="4" w:space="0" w:color="auto"/>
            </w:tcBorders>
          </w:tcPr>
          <w:p w14:paraId="30AC7D2C" w14:textId="781ED6FA" w:rsidR="009E64FF" w:rsidRPr="00DA215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3,200</w:t>
            </w:r>
            <w:r w:rsidR="00ED0CFE">
              <w:rPr>
                <w:rFonts w:asciiTheme="minorHAnsi" w:hAnsiTheme="minorHAnsi" w:cstheme="minorHAnsi"/>
                <w:sz w:val="20"/>
                <w:szCs w:val="20"/>
              </w:rPr>
              <w:t>,0</w:t>
            </w:r>
            <w:r>
              <w:rPr>
                <w:rFonts w:asciiTheme="minorHAnsi" w:hAnsiTheme="minorHAnsi" w:cstheme="minorHAnsi"/>
                <w:sz w:val="20"/>
                <w:szCs w:val="20"/>
              </w:rPr>
              <w:t>00</w:t>
            </w:r>
          </w:p>
        </w:tc>
      </w:tr>
      <w:tr w:rsidR="009E64FF" w:rsidRPr="00A61258" w14:paraId="7068DBFF" w14:textId="77777777" w:rsidTr="00721C55">
        <w:trPr>
          <w:cantSplit/>
        </w:trPr>
        <w:tc>
          <w:tcPr>
            <w:tcW w:w="838" w:type="pct"/>
            <w:vMerge w:val="restart"/>
            <w:tcBorders>
              <w:top w:val="single" w:sz="4" w:space="0" w:color="auto"/>
              <w:left w:val="single" w:sz="4" w:space="0" w:color="auto"/>
              <w:right w:val="single" w:sz="4" w:space="0" w:color="auto"/>
            </w:tcBorders>
          </w:tcPr>
          <w:p w14:paraId="271E3DCD" w14:textId="77777777" w:rsidR="009E64FF" w:rsidRPr="00DA215F" w:rsidDel="00DD7AC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 xml:space="preserve">Civil Society Organisation </w:t>
            </w:r>
          </w:p>
        </w:tc>
        <w:tc>
          <w:tcPr>
            <w:tcW w:w="1714" w:type="pct"/>
            <w:tcBorders>
              <w:top w:val="single" w:sz="4" w:space="0" w:color="auto"/>
              <w:left w:val="single" w:sz="4" w:space="0" w:color="auto"/>
              <w:bottom w:val="single" w:sz="4" w:space="0" w:color="auto"/>
              <w:right w:val="single" w:sz="4" w:space="0" w:color="auto"/>
            </w:tcBorders>
          </w:tcPr>
          <w:p w14:paraId="4E359DB7" w14:textId="77777777" w:rsidR="009E64FF" w:rsidRPr="00DA215F" w:rsidDel="00DD7AC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Panthera</w:t>
            </w:r>
          </w:p>
        </w:tc>
        <w:tc>
          <w:tcPr>
            <w:tcW w:w="636" w:type="pct"/>
            <w:tcBorders>
              <w:top w:val="single" w:sz="4" w:space="0" w:color="auto"/>
              <w:left w:val="single" w:sz="4" w:space="0" w:color="auto"/>
              <w:bottom w:val="single" w:sz="4" w:space="0" w:color="auto"/>
              <w:right w:val="single" w:sz="4" w:space="0" w:color="auto"/>
            </w:tcBorders>
          </w:tcPr>
          <w:p w14:paraId="79F050D1" w14:textId="4DEEAE0B" w:rsidR="009E64FF" w:rsidRPr="00DA215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Cash</w:t>
            </w:r>
          </w:p>
        </w:tc>
        <w:tc>
          <w:tcPr>
            <w:tcW w:w="807" w:type="pct"/>
            <w:tcBorders>
              <w:top w:val="single" w:sz="4" w:space="0" w:color="auto"/>
              <w:left w:val="single" w:sz="4" w:space="0" w:color="auto"/>
              <w:bottom w:val="single" w:sz="4" w:space="0" w:color="auto"/>
              <w:right w:val="single" w:sz="4" w:space="0" w:color="auto"/>
            </w:tcBorders>
          </w:tcPr>
          <w:p w14:paraId="13594BE1" w14:textId="77777777" w:rsidR="009E64FF" w:rsidRPr="00DA215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color w:val="000000"/>
                <w:sz w:val="20"/>
                <w:szCs w:val="20"/>
              </w:rPr>
              <w:t xml:space="preserve">Investment </w:t>
            </w:r>
            <w:proofErr w:type="spellStart"/>
            <w:r w:rsidRPr="00DA215F">
              <w:rPr>
                <w:rFonts w:asciiTheme="minorHAnsi" w:hAnsiTheme="minorHAnsi" w:cstheme="minorHAnsi"/>
                <w:color w:val="000000"/>
                <w:sz w:val="20"/>
                <w:szCs w:val="20"/>
              </w:rPr>
              <w:t>Mobilised</w:t>
            </w:r>
            <w:proofErr w:type="spellEnd"/>
          </w:p>
        </w:tc>
        <w:tc>
          <w:tcPr>
            <w:tcW w:w="1005" w:type="pct"/>
            <w:tcBorders>
              <w:top w:val="single" w:sz="4" w:space="0" w:color="auto"/>
              <w:left w:val="single" w:sz="4" w:space="0" w:color="auto"/>
              <w:bottom w:val="single" w:sz="4" w:space="0" w:color="auto"/>
              <w:right w:val="single" w:sz="4" w:space="0" w:color="auto"/>
            </w:tcBorders>
          </w:tcPr>
          <w:p w14:paraId="63C0A438" w14:textId="0DBE5233" w:rsidR="009E64FF" w:rsidRPr="00DA215F" w:rsidRDefault="00995F4A"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460,000</w:t>
            </w:r>
          </w:p>
        </w:tc>
      </w:tr>
      <w:tr w:rsidR="009E64FF" w:rsidRPr="00A61258" w14:paraId="37F0E6DF" w14:textId="77777777" w:rsidTr="00721C55">
        <w:trPr>
          <w:cantSplit/>
        </w:trPr>
        <w:tc>
          <w:tcPr>
            <w:tcW w:w="838" w:type="pct"/>
            <w:vMerge/>
            <w:tcBorders>
              <w:left w:val="single" w:sz="4" w:space="0" w:color="auto"/>
              <w:bottom w:val="single" w:sz="4" w:space="0" w:color="auto"/>
              <w:right w:val="single" w:sz="4" w:space="0" w:color="auto"/>
            </w:tcBorders>
          </w:tcPr>
          <w:p w14:paraId="01CCB5CF" w14:textId="77777777" w:rsidR="009E64FF" w:rsidRPr="00DA215F" w:rsidDel="00DD7ACF" w:rsidRDefault="009E64FF" w:rsidP="00D3326C">
            <w:pPr>
              <w:shd w:val="clear" w:color="auto" w:fill="FFFFFF"/>
              <w:rPr>
                <w:rFonts w:asciiTheme="minorHAnsi" w:hAnsiTheme="minorHAnsi" w:cstheme="minorHAnsi"/>
                <w:sz w:val="20"/>
                <w:szCs w:val="20"/>
              </w:rPr>
            </w:pPr>
          </w:p>
        </w:tc>
        <w:tc>
          <w:tcPr>
            <w:tcW w:w="1714" w:type="pct"/>
            <w:tcBorders>
              <w:top w:val="single" w:sz="4" w:space="0" w:color="auto"/>
              <w:left w:val="single" w:sz="4" w:space="0" w:color="auto"/>
              <w:bottom w:val="single" w:sz="4" w:space="0" w:color="auto"/>
              <w:right w:val="single" w:sz="4" w:space="0" w:color="auto"/>
            </w:tcBorders>
          </w:tcPr>
          <w:p w14:paraId="25677688" w14:textId="77777777" w:rsidR="009E64FF" w:rsidRPr="00DA215F" w:rsidDel="00DD7AC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Panthera</w:t>
            </w:r>
          </w:p>
        </w:tc>
        <w:tc>
          <w:tcPr>
            <w:tcW w:w="636" w:type="pct"/>
            <w:tcBorders>
              <w:top w:val="single" w:sz="4" w:space="0" w:color="auto"/>
              <w:left w:val="single" w:sz="4" w:space="0" w:color="auto"/>
              <w:bottom w:val="single" w:sz="4" w:space="0" w:color="auto"/>
              <w:right w:val="single" w:sz="4" w:space="0" w:color="auto"/>
            </w:tcBorders>
          </w:tcPr>
          <w:p w14:paraId="0D3AF8F5" w14:textId="43F6E81B" w:rsidR="009E64FF" w:rsidRPr="00DA215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bottom w:val="single" w:sz="4" w:space="0" w:color="auto"/>
              <w:right w:val="single" w:sz="4" w:space="0" w:color="auto"/>
            </w:tcBorders>
          </w:tcPr>
          <w:p w14:paraId="2A6D864D" w14:textId="77777777" w:rsidR="009E64FF" w:rsidRPr="00DA215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Recurrent Expenditure</w:t>
            </w:r>
            <w:r>
              <w:rPr>
                <w:rFonts w:asciiTheme="minorHAnsi" w:hAnsiTheme="minorHAnsi" w:cstheme="minorHAnsi"/>
                <w:sz w:val="20"/>
                <w:szCs w:val="20"/>
              </w:rPr>
              <w:t>s</w:t>
            </w:r>
            <w:r w:rsidRPr="00DA215F">
              <w:rPr>
                <w:rFonts w:asciiTheme="minorHAnsi" w:hAnsiTheme="minorHAnsi" w:cstheme="minorHAnsi"/>
                <w:sz w:val="20"/>
                <w:szCs w:val="20"/>
              </w:rPr>
              <w:t xml:space="preserve"> </w:t>
            </w:r>
          </w:p>
        </w:tc>
        <w:tc>
          <w:tcPr>
            <w:tcW w:w="1005" w:type="pct"/>
            <w:tcBorders>
              <w:top w:val="single" w:sz="4" w:space="0" w:color="auto"/>
              <w:left w:val="single" w:sz="4" w:space="0" w:color="auto"/>
              <w:bottom w:val="single" w:sz="4" w:space="0" w:color="auto"/>
              <w:right w:val="single" w:sz="4" w:space="0" w:color="auto"/>
            </w:tcBorders>
          </w:tcPr>
          <w:p w14:paraId="46C613C2" w14:textId="596432F0" w:rsidR="009E64FF" w:rsidRPr="00DA215F" w:rsidRDefault="00995F4A"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420,000</w:t>
            </w:r>
          </w:p>
        </w:tc>
      </w:tr>
      <w:tr w:rsidR="009E64FF" w:rsidRPr="00A61258" w14:paraId="207027AA" w14:textId="77777777" w:rsidTr="00721C55">
        <w:trPr>
          <w:cantSplit/>
        </w:trPr>
        <w:tc>
          <w:tcPr>
            <w:tcW w:w="838" w:type="pct"/>
            <w:vMerge w:val="restart"/>
            <w:tcBorders>
              <w:top w:val="single" w:sz="4" w:space="0" w:color="auto"/>
              <w:left w:val="single" w:sz="4" w:space="0" w:color="auto"/>
              <w:right w:val="single" w:sz="4" w:space="0" w:color="auto"/>
            </w:tcBorders>
          </w:tcPr>
          <w:p w14:paraId="0995D6AB" w14:textId="77777777" w:rsidR="009E64FF" w:rsidRPr="00DA215F" w:rsidDel="00DD7ACF" w:rsidRDefault="009E64FF" w:rsidP="00052D0A">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lastRenderedPageBreak/>
              <w:t xml:space="preserve">Civil Society Organisation </w:t>
            </w:r>
          </w:p>
        </w:tc>
        <w:tc>
          <w:tcPr>
            <w:tcW w:w="1714" w:type="pct"/>
            <w:tcBorders>
              <w:top w:val="single" w:sz="4" w:space="0" w:color="auto"/>
              <w:left w:val="single" w:sz="4" w:space="0" w:color="auto"/>
              <w:bottom w:val="single" w:sz="4" w:space="0" w:color="auto"/>
              <w:right w:val="single" w:sz="4" w:space="0" w:color="auto"/>
            </w:tcBorders>
          </w:tcPr>
          <w:p w14:paraId="545918B7" w14:textId="22AD6A25" w:rsidR="009E64FF" w:rsidRPr="00DA215F" w:rsidDel="00DD7ACF" w:rsidRDefault="009E64FF" w:rsidP="00052D0A">
            <w:pPr>
              <w:shd w:val="clear" w:color="auto" w:fill="FFFFFF"/>
              <w:rPr>
                <w:rFonts w:asciiTheme="minorHAnsi" w:hAnsiTheme="minorHAnsi" w:cstheme="minorHAnsi"/>
                <w:sz w:val="20"/>
                <w:szCs w:val="20"/>
              </w:rPr>
            </w:pPr>
            <w:r>
              <w:rPr>
                <w:rFonts w:asciiTheme="minorHAnsi" w:hAnsiTheme="minorHAnsi" w:cstheme="minorHAnsi"/>
                <w:sz w:val="20"/>
                <w:szCs w:val="20"/>
              </w:rPr>
              <w:t>Wildlife Conservation Society</w:t>
            </w:r>
          </w:p>
        </w:tc>
        <w:tc>
          <w:tcPr>
            <w:tcW w:w="636" w:type="pct"/>
            <w:tcBorders>
              <w:top w:val="single" w:sz="4" w:space="0" w:color="auto"/>
              <w:left w:val="single" w:sz="4" w:space="0" w:color="auto"/>
              <w:bottom w:val="single" w:sz="4" w:space="0" w:color="auto"/>
              <w:right w:val="single" w:sz="4" w:space="0" w:color="auto"/>
            </w:tcBorders>
          </w:tcPr>
          <w:p w14:paraId="7915FFF7" w14:textId="01EE999E" w:rsidR="009E64FF" w:rsidRPr="00DA215F" w:rsidRDefault="009E64FF" w:rsidP="00052D0A">
            <w:pPr>
              <w:shd w:val="clear" w:color="auto" w:fill="FFFFFF"/>
              <w:rPr>
                <w:rFonts w:asciiTheme="minorHAnsi" w:hAnsiTheme="minorHAnsi" w:cstheme="minorHAnsi"/>
                <w:sz w:val="20"/>
                <w:szCs w:val="20"/>
              </w:rPr>
            </w:pPr>
            <w:r>
              <w:rPr>
                <w:rFonts w:asciiTheme="minorHAnsi" w:hAnsiTheme="minorHAnsi" w:cstheme="minorHAnsi"/>
                <w:sz w:val="20"/>
                <w:szCs w:val="20"/>
              </w:rPr>
              <w:t>Cash</w:t>
            </w:r>
          </w:p>
        </w:tc>
        <w:tc>
          <w:tcPr>
            <w:tcW w:w="807" w:type="pct"/>
            <w:tcBorders>
              <w:top w:val="single" w:sz="4" w:space="0" w:color="auto"/>
              <w:left w:val="single" w:sz="4" w:space="0" w:color="auto"/>
              <w:bottom w:val="single" w:sz="4" w:space="0" w:color="auto"/>
              <w:right w:val="single" w:sz="4" w:space="0" w:color="auto"/>
            </w:tcBorders>
          </w:tcPr>
          <w:p w14:paraId="5C099E9D" w14:textId="77777777" w:rsidR="009E64FF" w:rsidRPr="00DA215F" w:rsidRDefault="009E64FF" w:rsidP="00052D0A">
            <w:pPr>
              <w:shd w:val="clear" w:color="auto" w:fill="FFFFFF"/>
              <w:rPr>
                <w:rFonts w:asciiTheme="minorHAnsi" w:hAnsiTheme="minorHAnsi" w:cstheme="minorHAnsi"/>
                <w:sz w:val="20"/>
                <w:szCs w:val="20"/>
              </w:rPr>
            </w:pPr>
            <w:r w:rsidRPr="00DA215F">
              <w:rPr>
                <w:rFonts w:asciiTheme="minorHAnsi" w:hAnsiTheme="minorHAnsi" w:cstheme="minorHAnsi"/>
                <w:color w:val="000000"/>
                <w:sz w:val="20"/>
                <w:szCs w:val="20"/>
              </w:rPr>
              <w:t xml:space="preserve">Investment </w:t>
            </w:r>
            <w:proofErr w:type="spellStart"/>
            <w:r w:rsidRPr="00DA215F">
              <w:rPr>
                <w:rFonts w:asciiTheme="minorHAnsi" w:hAnsiTheme="minorHAnsi" w:cstheme="minorHAnsi"/>
                <w:color w:val="000000"/>
                <w:sz w:val="20"/>
                <w:szCs w:val="20"/>
              </w:rPr>
              <w:t>Mobilised</w:t>
            </w:r>
            <w:proofErr w:type="spellEnd"/>
          </w:p>
        </w:tc>
        <w:tc>
          <w:tcPr>
            <w:tcW w:w="1005" w:type="pct"/>
            <w:tcBorders>
              <w:top w:val="single" w:sz="4" w:space="0" w:color="auto"/>
              <w:left w:val="single" w:sz="4" w:space="0" w:color="auto"/>
              <w:bottom w:val="single" w:sz="4" w:space="0" w:color="auto"/>
              <w:right w:val="single" w:sz="4" w:space="0" w:color="auto"/>
            </w:tcBorders>
          </w:tcPr>
          <w:p w14:paraId="7816DED9" w14:textId="69F61D7D" w:rsidR="009E64FF" w:rsidRPr="00DA215F" w:rsidRDefault="003C7368" w:rsidP="00052D0A">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130,000</w:t>
            </w:r>
          </w:p>
        </w:tc>
      </w:tr>
      <w:tr w:rsidR="009E64FF" w:rsidRPr="00A61258" w14:paraId="6F924AFC" w14:textId="77777777" w:rsidTr="00721C55">
        <w:trPr>
          <w:cantSplit/>
        </w:trPr>
        <w:tc>
          <w:tcPr>
            <w:tcW w:w="838" w:type="pct"/>
            <w:vMerge/>
            <w:tcBorders>
              <w:left w:val="single" w:sz="4" w:space="0" w:color="auto"/>
              <w:bottom w:val="single" w:sz="4" w:space="0" w:color="auto"/>
              <w:right w:val="single" w:sz="4" w:space="0" w:color="auto"/>
            </w:tcBorders>
          </w:tcPr>
          <w:p w14:paraId="09AE6FEA" w14:textId="77777777" w:rsidR="009E64FF" w:rsidRPr="00DA215F" w:rsidDel="00DD7ACF" w:rsidRDefault="009E64FF" w:rsidP="00052D0A">
            <w:pPr>
              <w:shd w:val="clear" w:color="auto" w:fill="FFFFFF"/>
              <w:rPr>
                <w:rFonts w:asciiTheme="minorHAnsi" w:hAnsiTheme="minorHAnsi" w:cstheme="minorHAnsi"/>
                <w:sz w:val="20"/>
                <w:szCs w:val="20"/>
              </w:rPr>
            </w:pPr>
          </w:p>
        </w:tc>
        <w:tc>
          <w:tcPr>
            <w:tcW w:w="1714" w:type="pct"/>
            <w:tcBorders>
              <w:top w:val="single" w:sz="4" w:space="0" w:color="auto"/>
              <w:left w:val="single" w:sz="4" w:space="0" w:color="auto"/>
              <w:bottom w:val="single" w:sz="4" w:space="0" w:color="auto"/>
              <w:right w:val="single" w:sz="4" w:space="0" w:color="auto"/>
            </w:tcBorders>
          </w:tcPr>
          <w:p w14:paraId="04081E9B" w14:textId="5A8E7FCC" w:rsidR="009E64FF" w:rsidRPr="00DA215F" w:rsidDel="00DD7ACF" w:rsidRDefault="009E64FF" w:rsidP="00052D0A">
            <w:pPr>
              <w:shd w:val="clear" w:color="auto" w:fill="FFFFFF"/>
              <w:rPr>
                <w:rFonts w:asciiTheme="minorHAnsi" w:hAnsiTheme="minorHAnsi" w:cstheme="minorHAnsi"/>
                <w:sz w:val="20"/>
                <w:szCs w:val="20"/>
              </w:rPr>
            </w:pPr>
            <w:r>
              <w:rPr>
                <w:rFonts w:asciiTheme="minorHAnsi" w:hAnsiTheme="minorHAnsi" w:cstheme="minorHAnsi"/>
                <w:sz w:val="20"/>
                <w:szCs w:val="20"/>
              </w:rPr>
              <w:t>Wildlife Conservation Society</w:t>
            </w:r>
          </w:p>
        </w:tc>
        <w:tc>
          <w:tcPr>
            <w:tcW w:w="636" w:type="pct"/>
            <w:tcBorders>
              <w:top w:val="single" w:sz="4" w:space="0" w:color="auto"/>
              <w:left w:val="single" w:sz="4" w:space="0" w:color="auto"/>
              <w:bottom w:val="single" w:sz="4" w:space="0" w:color="auto"/>
              <w:right w:val="single" w:sz="4" w:space="0" w:color="auto"/>
            </w:tcBorders>
          </w:tcPr>
          <w:p w14:paraId="468AD56F" w14:textId="3987FD25" w:rsidR="009E64FF" w:rsidRPr="00DA215F" w:rsidRDefault="009E64FF" w:rsidP="00052D0A">
            <w:pPr>
              <w:shd w:val="clear" w:color="auto" w:fill="FFFFFF"/>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bottom w:val="single" w:sz="4" w:space="0" w:color="auto"/>
              <w:right w:val="single" w:sz="4" w:space="0" w:color="auto"/>
            </w:tcBorders>
          </w:tcPr>
          <w:p w14:paraId="572AD4D8" w14:textId="77777777" w:rsidR="009E64FF" w:rsidRPr="00DA215F" w:rsidRDefault="009E64FF" w:rsidP="00052D0A">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Recurrent Expenditure</w:t>
            </w:r>
            <w:r>
              <w:rPr>
                <w:rFonts w:asciiTheme="minorHAnsi" w:hAnsiTheme="minorHAnsi" w:cstheme="minorHAnsi"/>
                <w:sz w:val="20"/>
                <w:szCs w:val="20"/>
              </w:rPr>
              <w:t>s</w:t>
            </w:r>
            <w:r w:rsidRPr="00DA215F">
              <w:rPr>
                <w:rFonts w:asciiTheme="minorHAnsi" w:hAnsiTheme="minorHAnsi" w:cstheme="minorHAnsi"/>
                <w:sz w:val="20"/>
                <w:szCs w:val="20"/>
              </w:rPr>
              <w:t xml:space="preserve"> </w:t>
            </w:r>
          </w:p>
        </w:tc>
        <w:tc>
          <w:tcPr>
            <w:tcW w:w="1005" w:type="pct"/>
            <w:tcBorders>
              <w:top w:val="single" w:sz="4" w:space="0" w:color="auto"/>
              <w:left w:val="single" w:sz="4" w:space="0" w:color="auto"/>
              <w:bottom w:val="single" w:sz="4" w:space="0" w:color="auto"/>
              <w:right w:val="single" w:sz="4" w:space="0" w:color="auto"/>
            </w:tcBorders>
          </w:tcPr>
          <w:p w14:paraId="21345449" w14:textId="21D626A5" w:rsidR="009E64FF" w:rsidRPr="00DA215F" w:rsidRDefault="003C7368" w:rsidP="00052D0A">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520,000</w:t>
            </w:r>
          </w:p>
        </w:tc>
      </w:tr>
      <w:tr w:rsidR="00826EBD" w:rsidRPr="00A61258" w14:paraId="60F32D13" w14:textId="77777777" w:rsidTr="00721C55">
        <w:trPr>
          <w:cantSplit/>
          <w:trHeight w:val="745"/>
        </w:trPr>
        <w:tc>
          <w:tcPr>
            <w:tcW w:w="838" w:type="pct"/>
            <w:tcBorders>
              <w:left w:val="single" w:sz="4" w:space="0" w:color="auto"/>
              <w:right w:val="single" w:sz="4" w:space="0" w:color="auto"/>
            </w:tcBorders>
          </w:tcPr>
          <w:p w14:paraId="761FA68E" w14:textId="5DB8628C" w:rsidR="00826EBD" w:rsidRPr="00DA215F" w:rsidDel="00DD7ACF" w:rsidRDefault="006D1954" w:rsidP="004F5672">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Civil Society Organisation</w:t>
            </w:r>
          </w:p>
        </w:tc>
        <w:tc>
          <w:tcPr>
            <w:tcW w:w="1714" w:type="pct"/>
            <w:tcBorders>
              <w:top w:val="single" w:sz="4" w:space="0" w:color="auto"/>
              <w:left w:val="single" w:sz="4" w:space="0" w:color="auto"/>
              <w:right w:val="single" w:sz="4" w:space="0" w:color="auto"/>
            </w:tcBorders>
          </w:tcPr>
          <w:p w14:paraId="37457A71" w14:textId="1B4D4271" w:rsidR="00826EBD" w:rsidRPr="00DA215F" w:rsidRDefault="00826EBD" w:rsidP="00585CDD">
            <w:pPr>
              <w:shd w:val="clear" w:color="auto" w:fill="FFFFFF"/>
              <w:rPr>
                <w:rFonts w:asciiTheme="minorHAnsi" w:hAnsiTheme="minorHAnsi" w:cstheme="minorHAnsi"/>
                <w:sz w:val="20"/>
                <w:szCs w:val="20"/>
              </w:rPr>
            </w:pPr>
            <w:proofErr w:type="spellStart"/>
            <w:r>
              <w:rPr>
                <w:rFonts w:asciiTheme="minorHAnsi" w:hAnsiTheme="minorHAnsi" w:cstheme="minorHAnsi"/>
                <w:sz w:val="20"/>
                <w:szCs w:val="20"/>
              </w:rPr>
              <w:t>Ya’axche</w:t>
            </w:r>
            <w:proofErr w:type="spellEnd"/>
          </w:p>
        </w:tc>
        <w:tc>
          <w:tcPr>
            <w:tcW w:w="636" w:type="pct"/>
            <w:tcBorders>
              <w:top w:val="single" w:sz="4" w:space="0" w:color="auto"/>
              <w:left w:val="single" w:sz="4" w:space="0" w:color="auto"/>
              <w:right w:val="single" w:sz="4" w:space="0" w:color="auto"/>
            </w:tcBorders>
          </w:tcPr>
          <w:p w14:paraId="7F770768" w14:textId="77777777" w:rsidR="00826EBD" w:rsidRPr="00DA215F" w:rsidRDefault="00826EBD" w:rsidP="004F5672">
            <w:pPr>
              <w:shd w:val="clear" w:color="auto" w:fill="FFFFFF"/>
              <w:ind w:left="-6"/>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right w:val="single" w:sz="4" w:space="0" w:color="auto"/>
            </w:tcBorders>
          </w:tcPr>
          <w:p w14:paraId="14641021" w14:textId="77777777" w:rsidR="00826EBD" w:rsidRPr="00DA215F" w:rsidRDefault="00826EBD" w:rsidP="004F5672">
            <w:pPr>
              <w:shd w:val="clear" w:color="auto" w:fill="FFFFFF"/>
              <w:ind w:left="-6"/>
              <w:rPr>
                <w:rFonts w:asciiTheme="minorHAnsi" w:hAnsiTheme="minorHAnsi" w:cstheme="minorHAnsi"/>
                <w:sz w:val="20"/>
                <w:szCs w:val="20"/>
              </w:rPr>
            </w:pPr>
            <w:r w:rsidRPr="007A4595">
              <w:rPr>
                <w:rFonts w:asciiTheme="minorHAnsi" w:hAnsiTheme="minorHAnsi" w:cstheme="minorHAnsi"/>
                <w:sz w:val="20"/>
                <w:szCs w:val="20"/>
              </w:rPr>
              <w:t>Recurrent Expenditures</w:t>
            </w:r>
          </w:p>
        </w:tc>
        <w:tc>
          <w:tcPr>
            <w:tcW w:w="1005" w:type="pct"/>
            <w:tcBorders>
              <w:top w:val="single" w:sz="4" w:space="0" w:color="auto"/>
              <w:left w:val="single" w:sz="4" w:space="0" w:color="auto"/>
              <w:right w:val="single" w:sz="4" w:space="0" w:color="auto"/>
            </w:tcBorders>
          </w:tcPr>
          <w:p w14:paraId="5DCB7277" w14:textId="00ECB967" w:rsidR="00826EBD" w:rsidRPr="00DA215F" w:rsidRDefault="00826EBD" w:rsidP="004F5672">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180,000</w:t>
            </w:r>
          </w:p>
        </w:tc>
      </w:tr>
      <w:tr w:rsidR="009E64FF" w:rsidRPr="00A61258" w14:paraId="1F466379" w14:textId="77777777" w:rsidTr="00721C55">
        <w:trPr>
          <w:cantSplit/>
          <w:trHeight w:val="368"/>
        </w:trPr>
        <w:tc>
          <w:tcPr>
            <w:tcW w:w="838" w:type="pct"/>
            <w:vMerge w:val="restart"/>
            <w:tcBorders>
              <w:left w:val="single" w:sz="4" w:space="0" w:color="auto"/>
              <w:right w:val="single" w:sz="4" w:space="0" w:color="auto"/>
            </w:tcBorders>
          </w:tcPr>
          <w:p w14:paraId="2FD5DA58" w14:textId="05A989E7" w:rsidR="009E64FF" w:rsidRPr="00DA215F" w:rsidDel="00DD7ACF" w:rsidRDefault="006D1954"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Civil Society Organisation</w:t>
            </w:r>
          </w:p>
        </w:tc>
        <w:tc>
          <w:tcPr>
            <w:tcW w:w="1714" w:type="pct"/>
            <w:tcBorders>
              <w:top w:val="single" w:sz="4" w:space="0" w:color="auto"/>
              <w:left w:val="single" w:sz="4" w:space="0" w:color="auto"/>
              <w:bottom w:val="single" w:sz="4" w:space="0" w:color="auto"/>
              <w:right w:val="single" w:sz="4" w:space="0" w:color="auto"/>
            </w:tcBorders>
          </w:tcPr>
          <w:p w14:paraId="3A2639EF" w14:textId="77777777" w:rsidR="009E64FF" w:rsidRPr="00DA215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Wildtracks</w:t>
            </w:r>
          </w:p>
        </w:tc>
        <w:tc>
          <w:tcPr>
            <w:tcW w:w="636" w:type="pct"/>
            <w:tcBorders>
              <w:top w:val="single" w:sz="4" w:space="0" w:color="auto"/>
              <w:left w:val="single" w:sz="4" w:space="0" w:color="auto"/>
              <w:bottom w:val="single" w:sz="4" w:space="0" w:color="auto"/>
              <w:right w:val="single" w:sz="4" w:space="0" w:color="auto"/>
            </w:tcBorders>
          </w:tcPr>
          <w:p w14:paraId="6789691A" w14:textId="18E8E4F1" w:rsidR="009E64FF" w:rsidRPr="00DA215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bottom w:val="single" w:sz="4" w:space="0" w:color="auto"/>
              <w:right w:val="single" w:sz="4" w:space="0" w:color="auto"/>
            </w:tcBorders>
          </w:tcPr>
          <w:p w14:paraId="1D91FE23" w14:textId="77777777" w:rsidR="009E64FF" w:rsidRPr="00DA215F" w:rsidRDefault="009E64FF" w:rsidP="00D3326C">
            <w:pPr>
              <w:shd w:val="clear" w:color="auto" w:fill="FFFFFF"/>
              <w:ind w:left="-6"/>
              <w:rPr>
                <w:rFonts w:asciiTheme="minorHAnsi" w:hAnsiTheme="minorHAnsi" w:cstheme="minorHAnsi"/>
                <w:sz w:val="20"/>
                <w:szCs w:val="20"/>
              </w:rPr>
            </w:pPr>
            <w:r w:rsidRPr="007A4595">
              <w:rPr>
                <w:rFonts w:asciiTheme="minorHAnsi" w:hAnsiTheme="minorHAnsi" w:cstheme="minorHAnsi"/>
                <w:sz w:val="20"/>
                <w:szCs w:val="20"/>
              </w:rPr>
              <w:t>Recurrent Expenditures</w:t>
            </w:r>
          </w:p>
        </w:tc>
        <w:tc>
          <w:tcPr>
            <w:tcW w:w="1005" w:type="pct"/>
            <w:tcBorders>
              <w:top w:val="single" w:sz="4" w:space="0" w:color="auto"/>
              <w:left w:val="single" w:sz="4" w:space="0" w:color="auto"/>
              <w:bottom w:val="single" w:sz="4" w:space="0" w:color="auto"/>
              <w:right w:val="single" w:sz="4" w:space="0" w:color="auto"/>
            </w:tcBorders>
          </w:tcPr>
          <w:p w14:paraId="04CF4994" w14:textId="77777777" w:rsidR="009E64FF" w:rsidRPr="00DA215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104,000</w:t>
            </w:r>
          </w:p>
        </w:tc>
      </w:tr>
      <w:tr w:rsidR="009E64FF" w:rsidRPr="00A61258" w14:paraId="1742087B" w14:textId="77777777" w:rsidTr="00721C55">
        <w:trPr>
          <w:cantSplit/>
          <w:trHeight w:val="367"/>
        </w:trPr>
        <w:tc>
          <w:tcPr>
            <w:tcW w:w="838" w:type="pct"/>
            <w:vMerge/>
            <w:tcBorders>
              <w:left w:val="single" w:sz="4" w:space="0" w:color="auto"/>
              <w:bottom w:val="single" w:sz="4" w:space="0" w:color="auto"/>
              <w:right w:val="single" w:sz="4" w:space="0" w:color="auto"/>
            </w:tcBorders>
          </w:tcPr>
          <w:p w14:paraId="6A62CEFA" w14:textId="77777777" w:rsidR="009E64FF" w:rsidRDefault="009E64FF" w:rsidP="00D3326C">
            <w:pPr>
              <w:shd w:val="clear" w:color="auto" w:fill="FFFFFF"/>
              <w:rPr>
                <w:rFonts w:asciiTheme="minorHAnsi" w:hAnsiTheme="minorHAnsi" w:cstheme="minorHAnsi"/>
                <w:sz w:val="20"/>
                <w:szCs w:val="20"/>
              </w:rPr>
            </w:pPr>
          </w:p>
        </w:tc>
        <w:tc>
          <w:tcPr>
            <w:tcW w:w="1714" w:type="pct"/>
            <w:tcBorders>
              <w:top w:val="single" w:sz="4" w:space="0" w:color="auto"/>
              <w:left w:val="single" w:sz="4" w:space="0" w:color="auto"/>
              <w:bottom w:val="single" w:sz="4" w:space="0" w:color="auto"/>
              <w:right w:val="single" w:sz="4" w:space="0" w:color="auto"/>
            </w:tcBorders>
          </w:tcPr>
          <w:p w14:paraId="6BAB4B99" w14:textId="77777777" w:rsidR="009E64FF" w:rsidRDefault="009E64FF" w:rsidP="00D3326C">
            <w:pPr>
              <w:shd w:val="clear" w:color="auto" w:fill="FFFFFF"/>
              <w:ind w:left="-6"/>
              <w:rPr>
                <w:rFonts w:asciiTheme="minorHAnsi" w:hAnsiTheme="minorHAnsi" w:cstheme="minorHAnsi"/>
                <w:sz w:val="20"/>
                <w:szCs w:val="20"/>
              </w:rPr>
            </w:pPr>
            <w:r w:rsidRPr="006D15BC">
              <w:rPr>
                <w:rFonts w:asciiTheme="minorHAnsi" w:hAnsiTheme="minorHAnsi" w:cstheme="minorHAnsi"/>
                <w:sz w:val="20"/>
                <w:szCs w:val="20"/>
              </w:rPr>
              <w:t>Wildtracks</w:t>
            </w:r>
          </w:p>
        </w:tc>
        <w:tc>
          <w:tcPr>
            <w:tcW w:w="636" w:type="pct"/>
            <w:tcBorders>
              <w:top w:val="single" w:sz="4" w:space="0" w:color="auto"/>
              <w:left w:val="single" w:sz="4" w:space="0" w:color="auto"/>
              <w:bottom w:val="single" w:sz="4" w:space="0" w:color="auto"/>
              <w:right w:val="single" w:sz="4" w:space="0" w:color="auto"/>
            </w:tcBorders>
          </w:tcPr>
          <w:p w14:paraId="25801350" w14:textId="77777777" w:rsidR="009E64F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Cash</w:t>
            </w:r>
          </w:p>
        </w:tc>
        <w:tc>
          <w:tcPr>
            <w:tcW w:w="807" w:type="pct"/>
            <w:tcBorders>
              <w:top w:val="single" w:sz="4" w:space="0" w:color="auto"/>
              <w:left w:val="single" w:sz="4" w:space="0" w:color="auto"/>
              <w:bottom w:val="single" w:sz="4" w:space="0" w:color="auto"/>
              <w:right w:val="single" w:sz="4" w:space="0" w:color="auto"/>
            </w:tcBorders>
          </w:tcPr>
          <w:p w14:paraId="3D7198BD" w14:textId="77777777" w:rsidR="009E64FF" w:rsidRDefault="009E64FF" w:rsidP="00D3326C">
            <w:pPr>
              <w:shd w:val="clear" w:color="auto" w:fill="FFFFFF"/>
              <w:ind w:left="-6"/>
              <w:rPr>
                <w:rFonts w:asciiTheme="minorHAnsi" w:hAnsiTheme="minorHAnsi" w:cstheme="minorHAnsi"/>
                <w:sz w:val="20"/>
                <w:szCs w:val="20"/>
              </w:rPr>
            </w:pPr>
            <w:r w:rsidRPr="007A4595">
              <w:rPr>
                <w:rFonts w:asciiTheme="minorHAnsi" w:hAnsiTheme="minorHAnsi" w:cstheme="minorHAnsi"/>
                <w:sz w:val="20"/>
                <w:szCs w:val="20"/>
              </w:rPr>
              <w:t xml:space="preserve">Investment </w:t>
            </w:r>
            <w:proofErr w:type="spellStart"/>
            <w:r w:rsidRPr="007A4595">
              <w:rPr>
                <w:rFonts w:asciiTheme="minorHAnsi" w:hAnsiTheme="minorHAnsi" w:cstheme="minorHAnsi"/>
                <w:sz w:val="20"/>
                <w:szCs w:val="20"/>
              </w:rPr>
              <w:t>Mobilised</w:t>
            </w:r>
            <w:proofErr w:type="spellEnd"/>
          </w:p>
        </w:tc>
        <w:tc>
          <w:tcPr>
            <w:tcW w:w="1005" w:type="pct"/>
            <w:tcBorders>
              <w:top w:val="single" w:sz="4" w:space="0" w:color="auto"/>
              <w:left w:val="single" w:sz="4" w:space="0" w:color="auto"/>
              <w:bottom w:val="single" w:sz="4" w:space="0" w:color="auto"/>
              <w:right w:val="single" w:sz="4" w:space="0" w:color="auto"/>
            </w:tcBorders>
          </w:tcPr>
          <w:p w14:paraId="49FD58BC" w14:textId="77777777" w:rsidR="009E64F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120,000</w:t>
            </w:r>
          </w:p>
        </w:tc>
      </w:tr>
      <w:tr w:rsidR="009E64FF" w:rsidRPr="00A61258" w14:paraId="551FDEFA" w14:textId="77777777" w:rsidTr="00721C55">
        <w:trPr>
          <w:cantSplit/>
          <w:trHeight w:val="368"/>
        </w:trPr>
        <w:tc>
          <w:tcPr>
            <w:tcW w:w="838" w:type="pct"/>
            <w:vMerge w:val="restart"/>
            <w:tcBorders>
              <w:left w:val="single" w:sz="4" w:space="0" w:color="auto"/>
              <w:right w:val="single" w:sz="4" w:space="0" w:color="auto"/>
            </w:tcBorders>
          </w:tcPr>
          <w:p w14:paraId="5B4C048A" w14:textId="541C0BC1" w:rsidR="009E64FF" w:rsidRDefault="006D1954"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Civil Society Organisation</w:t>
            </w:r>
          </w:p>
        </w:tc>
        <w:tc>
          <w:tcPr>
            <w:tcW w:w="1714" w:type="pct"/>
            <w:tcBorders>
              <w:top w:val="single" w:sz="4" w:space="0" w:color="auto"/>
              <w:left w:val="single" w:sz="4" w:space="0" w:color="auto"/>
              <w:bottom w:val="single" w:sz="4" w:space="0" w:color="auto"/>
              <w:right w:val="single" w:sz="4" w:space="0" w:color="auto"/>
            </w:tcBorders>
          </w:tcPr>
          <w:p w14:paraId="0E570245" w14:textId="77777777" w:rsidR="009E64FF" w:rsidRPr="00DA215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Belize Audubon Society</w:t>
            </w:r>
          </w:p>
        </w:tc>
        <w:tc>
          <w:tcPr>
            <w:tcW w:w="636" w:type="pct"/>
            <w:tcBorders>
              <w:top w:val="single" w:sz="4" w:space="0" w:color="auto"/>
              <w:left w:val="single" w:sz="4" w:space="0" w:color="auto"/>
              <w:bottom w:val="single" w:sz="4" w:space="0" w:color="auto"/>
              <w:right w:val="single" w:sz="4" w:space="0" w:color="auto"/>
            </w:tcBorders>
          </w:tcPr>
          <w:p w14:paraId="3AFEC644" w14:textId="5A4E9D8D" w:rsidR="009E64FF" w:rsidRPr="00DA215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bottom w:val="single" w:sz="4" w:space="0" w:color="auto"/>
              <w:right w:val="single" w:sz="4" w:space="0" w:color="auto"/>
            </w:tcBorders>
          </w:tcPr>
          <w:p w14:paraId="5B08F731" w14:textId="77777777" w:rsidR="009E64FF" w:rsidRPr="00DA215F" w:rsidRDefault="009E64FF" w:rsidP="00D3326C">
            <w:pPr>
              <w:shd w:val="clear" w:color="auto" w:fill="FFFFFF"/>
              <w:ind w:left="-6"/>
              <w:rPr>
                <w:rFonts w:asciiTheme="minorHAnsi" w:hAnsiTheme="minorHAnsi" w:cstheme="minorHAnsi"/>
                <w:sz w:val="20"/>
                <w:szCs w:val="20"/>
              </w:rPr>
            </w:pPr>
            <w:r w:rsidRPr="00DB66A6">
              <w:rPr>
                <w:rFonts w:asciiTheme="minorHAnsi" w:hAnsiTheme="minorHAnsi" w:cstheme="minorHAnsi"/>
                <w:sz w:val="20"/>
                <w:szCs w:val="20"/>
              </w:rPr>
              <w:t>Recurrent Expenditures</w:t>
            </w:r>
          </w:p>
        </w:tc>
        <w:tc>
          <w:tcPr>
            <w:tcW w:w="1005" w:type="pct"/>
            <w:tcBorders>
              <w:top w:val="single" w:sz="4" w:space="0" w:color="auto"/>
              <w:left w:val="single" w:sz="4" w:space="0" w:color="auto"/>
              <w:bottom w:val="single" w:sz="4" w:space="0" w:color="auto"/>
              <w:right w:val="single" w:sz="4" w:space="0" w:color="auto"/>
            </w:tcBorders>
          </w:tcPr>
          <w:p w14:paraId="02000080" w14:textId="77777777" w:rsidR="009E64FF" w:rsidRPr="00DA215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320,000</w:t>
            </w:r>
          </w:p>
        </w:tc>
      </w:tr>
      <w:tr w:rsidR="009E64FF" w:rsidRPr="00A61258" w14:paraId="2857E3A8" w14:textId="77777777" w:rsidTr="00721C55">
        <w:trPr>
          <w:cantSplit/>
          <w:trHeight w:val="367"/>
        </w:trPr>
        <w:tc>
          <w:tcPr>
            <w:tcW w:w="838" w:type="pct"/>
            <w:vMerge/>
            <w:tcBorders>
              <w:left w:val="single" w:sz="4" w:space="0" w:color="auto"/>
              <w:bottom w:val="single" w:sz="4" w:space="0" w:color="auto"/>
              <w:right w:val="single" w:sz="4" w:space="0" w:color="auto"/>
            </w:tcBorders>
          </w:tcPr>
          <w:p w14:paraId="42BA0AAB" w14:textId="77777777" w:rsidR="009E64FF" w:rsidRPr="00E607FD" w:rsidRDefault="009E64FF" w:rsidP="00D3326C">
            <w:pPr>
              <w:shd w:val="clear" w:color="auto" w:fill="FFFFFF"/>
              <w:rPr>
                <w:rFonts w:asciiTheme="minorHAnsi" w:hAnsiTheme="minorHAnsi" w:cstheme="minorHAnsi"/>
                <w:sz w:val="20"/>
                <w:szCs w:val="20"/>
              </w:rPr>
            </w:pPr>
          </w:p>
        </w:tc>
        <w:tc>
          <w:tcPr>
            <w:tcW w:w="1714" w:type="pct"/>
            <w:tcBorders>
              <w:top w:val="single" w:sz="4" w:space="0" w:color="auto"/>
              <w:left w:val="single" w:sz="4" w:space="0" w:color="auto"/>
              <w:bottom w:val="single" w:sz="4" w:space="0" w:color="auto"/>
              <w:right w:val="single" w:sz="4" w:space="0" w:color="auto"/>
            </w:tcBorders>
          </w:tcPr>
          <w:p w14:paraId="76381789" w14:textId="77777777" w:rsidR="009E64FF" w:rsidRDefault="009E64FF" w:rsidP="00D3326C">
            <w:pPr>
              <w:shd w:val="clear" w:color="auto" w:fill="FFFFFF"/>
              <w:ind w:left="-6"/>
              <w:rPr>
                <w:rFonts w:asciiTheme="minorHAnsi" w:hAnsiTheme="minorHAnsi" w:cstheme="minorHAnsi"/>
                <w:sz w:val="20"/>
                <w:szCs w:val="20"/>
              </w:rPr>
            </w:pPr>
            <w:r w:rsidRPr="00CF0B64">
              <w:rPr>
                <w:rFonts w:asciiTheme="minorHAnsi" w:hAnsiTheme="minorHAnsi" w:cstheme="minorHAnsi"/>
                <w:sz w:val="20"/>
                <w:szCs w:val="20"/>
              </w:rPr>
              <w:t>Belize Audubon Society</w:t>
            </w:r>
          </w:p>
        </w:tc>
        <w:tc>
          <w:tcPr>
            <w:tcW w:w="636" w:type="pct"/>
            <w:tcBorders>
              <w:top w:val="single" w:sz="4" w:space="0" w:color="auto"/>
              <w:left w:val="single" w:sz="4" w:space="0" w:color="auto"/>
              <w:bottom w:val="single" w:sz="4" w:space="0" w:color="auto"/>
              <w:right w:val="single" w:sz="4" w:space="0" w:color="auto"/>
            </w:tcBorders>
          </w:tcPr>
          <w:p w14:paraId="60EBE5AB" w14:textId="77777777" w:rsidR="009E64F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Cash</w:t>
            </w:r>
          </w:p>
        </w:tc>
        <w:tc>
          <w:tcPr>
            <w:tcW w:w="807" w:type="pct"/>
            <w:tcBorders>
              <w:top w:val="single" w:sz="4" w:space="0" w:color="auto"/>
              <w:left w:val="single" w:sz="4" w:space="0" w:color="auto"/>
              <w:bottom w:val="single" w:sz="4" w:space="0" w:color="auto"/>
              <w:right w:val="single" w:sz="4" w:space="0" w:color="auto"/>
            </w:tcBorders>
          </w:tcPr>
          <w:p w14:paraId="54D6B78C" w14:textId="77777777" w:rsidR="009E64FF" w:rsidRDefault="009E64FF" w:rsidP="00D3326C">
            <w:pPr>
              <w:shd w:val="clear" w:color="auto" w:fill="FFFFFF"/>
              <w:ind w:left="-6"/>
              <w:rPr>
                <w:rFonts w:asciiTheme="minorHAnsi" w:hAnsiTheme="minorHAnsi" w:cstheme="minorHAnsi"/>
                <w:sz w:val="20"/>
                <w:szCs w:val="20"/>
              </w:rPr>
            </w:pPr>
            <w:r w:rsidRPr="00DB66A6">
              <w:rPr>
                <w:rFonts w:asciiTheme="minorHAnsi" w:hAnsiTheme="minorHAnsi" w:cstheme="minorHAnsi"/>
                <w:sz w:val="20"/>
                <w:szCs w:val="20"/>
              </w:rPr>
              <w:t xml:space="preserve">Investment </w:t>
            </w:r>
            <w:proofErr w:type="spellStart"/>
            <w:r w:rsidRPr="00DB66A6">
              <w:rPr>
                <w:rFonts w:asciiTheme="minorHAnsi" w:hAnsiTheme="minorHAnsi" w:cstheme="minorHAnsi"/>
                <w:sz w:val="20"/>
                <w:szCs w:val="20"/>
              </w:rPr>
              <w:t>Mobilised</w:t>
            </w:r>
            <w:proofErr w:type="spellEnd"/>
          </w:p>
        </w:tc>
        <w:tc>
          <w:tcPr>
            <w:tcW w:w="1005" w:type="pct"/>
            <w:tcBorders>
              <w:top w:val="single" w:sz="4" w:space="0" w:color="auto"/>
              <w:left w:val="single" w:sz="4" w:space="0" w:color="auto"/>
              <w:bottom w:val="single" w:sz="4" w:space="0" w:color="auto"/>
              <w:right w:val="single" w:sz="4" w:space="0" w:color="auto"/>
            </w:tcBorders>
          </w:tcPr>
          <w:p w14:paraId="4C4C5B50" w14:textId="77777777" w:rsidR="009E64F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200,000</w:t>
            </w:r>
          </w:p>
        </w:tc>
      </w:tr>
      <w:tr w:rsidR="009E64FF" w:rsidRPr="00A61258" w14:paraId="1FC8A72C" w14:textId="77777777" w:rsidTr="00721C55">
        <w:trPr>
          <w:cantSplit/>
          <w:trHeight w:val="368"/>
        </w:trPr>
        <w:tc>
          <w:tcPr>
            <w:tcW w:w="838" w:type="pct"/>
            <w:vMerge w:val="restart"/>
            <w:tcBorders>
              <w:left w:val="single" w:sz="4" w:space="0" w:color="auto"/>
              <w:right w:val="single" w:sz="4" w:space="0" w:color="auto"/>
            </w:tcBorders>
          </w:tcPr>
          <w:p w14:paraId="4EC56478" w14:textId="52FBC4BA" w:rsidR="009E64FF" w:rsidRPr="00E607FD" w:rsidRDefault="006D1954"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Civil Society Organisation</w:t>
            </w:r>
          </w:p>
        </w:tc>
        <w:tc>
          <w:tcPr>
            <w:tcW w:w="1714" w:type="pct"/>
            <w:tcBorders>
              <w:top w:val="single" w:sz="4" w:space="0" w:color="auto"/>
              <w:left w:val="single" w:sz="4" w:space="0" w:color="auto"/>
              <w:bottom w:val="single" w:sz="4" w:space="0" w:color="auto"/>
              <w:right w:val="single" w:sz="4" w:space="0" w:color="auto"/>
            </w:tcBorders>
          </w:tcPr>
          <w:p w14:paraId="05AC3187" w14:textId="77777777" w:rsidR="009E64FF" w:rsidRPr="00DA215F" w:rsidRDefault="009E64FF" w:rsidP="00D3326C">
            <w:pPr>
              <w:shd w:val="clear" w:color="auto" w:fill="FFFFFF"/>
              <w:ind w:left="-6"/>
              <w:rPr>
                <w:rFonts w:asciiTheme="minorHAnsi" w:hAnsiTheme="minorHAnsi" w:cstheme="minorHAnsi"/>
                <w:sz w:val="20"/>
                <w:szCs w:val="20"/>
              </w:rPr>
            </w:pPr>
            <w:r w:rsidRPr="001E3E0F">
              <w:rPr>
                <w:rFonts w:asciiTheme="minorHAnsi" w:hAnsiTheme="minorHAnsi" w:cstheme="minorHAnsi"/>
                <w:sz w:val="20"/>
                <w:szCs w:val="20"/>
              </w:rPr>
              <w:t>Corozal Sustainable Future Initiative</w:t>
            </w:r>
          </w:p>
        </w:tc>
        <w:tc>
          <w:tcPr>
            <w:tcW w:w="636" w:type="pct"/>
            <w:tcBorders>
              <w:top w:val="single" w:sz="4" w:space="0" w:color="auto"/>
              <w:left w:val="single" w:sz="4" w:space="0" w:color="auto"/>
              <w:bottom w:val="single" w:sz="4" w:space="0" w:color="auto"/>
              <w:right w:val="single" w:sz="4" w:space="0" w:color="auto"/>
            </w:tcBorders>
          </w:tcPr>
          <w:p w14:paraId="39F4CB08" w14:textId="14FF2063" w:rsidR="009E64FF" w:rsidRPr="00DA215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In kind</w:t>
            </w:r>
          </w:p>
        </w:tc>
        <w:tc>
          <w:tcPr>
            <w:tcW w:w="807" w:type="pct"/>
            <w:tcBorders>
              <w:top w:val="single" w:sz="4" w:space="0" w:color="auto"/>
              <w:left w:val="single" w:sz="4" w:space="0" w:color="auto"/>
              <w:bottom w:val="single" w:sz="4" w:space="0" w:color="auto"/>
              <w:right w:val="single" w:sz="4" w:space="0" w:color="auto"/>
            </w:tcBorders>
          </w:tcPr>
          <w:p w14:paraId="7F1DB437" w14:textId="77777777" w:rsidR="009E64FF" w:rsidRPr="00DA215F" w:rsidRDefault="009E64FF" w:rsidP="00D3326C">
            <w:pPr>
              <w:shd w:val="clear" w:color="auto" w:fill="FFFFFF"/>
              <w:ind w:left="-6"/>
              <w:rPr>
                <w:rFonts w:asciiTheme="minorHAnsi" w:hAnsiTheme="minorHAnsi" w:cstheme="minorHAnsi"/>
                <w:sz w:val="20"/>
                <w:szCs w:val="20"/>
              </w:rPr>
            </w:pPr>
            <w:r w:rsidRPr="006227F3">
              <w:rPr>
                <w:rFonts w:asciiTheme="minorHAnsi" w:hAnsiTheme="minorHAnsi" w:cstheme="minorHAnsi"/>
                <w:sz w:val="20"/>
                <w:szCs w:val="20"/>
              </w:rPr>
              <w:t>Recurrent Expenditures</w:t>
            </w:r>
          </w:p>
        </w:tc>
        <w:tc>
          <w:tcPr>
            <w:tcW w:w="1005" w:type="pct"/>
            <w:tcBorders>
              <w:top w:val="single" w:sz="4" w:space="0" w:color="auto"/>
              <w:left w:val="single" w:sz="4" w:space="0" w:color="auto"/>
              <w:bottom w:val="single" w:sz="4" w:space="0" w:color="auto"/>
              <w:right w:val="single" w:sz="4" w:space="0" w:color="auto"/>
            </w:tcBorders>
          </w:tcPr>
          <w:p w14:paraId="319798AB" w14:textId="77777777" w:rsidR="009E64FF" w:rsidRPr="00DA215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2,400,000</w:t>
            </w:r>
          </w:p>
        </w:tc>
      </w:tr>
      <w:tr w:rsidR="009E64FF" w:rsidRPr="00A61258" w14:paraId="1EE4FB87" w14:textId="77777777" w:rsidTr="00721C55">
        <w:trPr>
          <w:cantSplit/>
          <w:trHeight w:val="367"/>
        </w:trPr>
        <w:tc>
          <w:tcPr>
            <w:tcW w:w="838" w:type="pct"/>
            <w:vMerge/>
            <w:tcBorders>
              <w:left w:val="single" w:sz="4" w:space="0" w:color="auto"/>
              <w:bottom w:val="single" w:sz="4" w:space="0" w:color="auto"/>
              <w:right w:val="single" w:sz="4" w:space="0" w:color="auto"/>
            </w:tcBorders>
          </w:tcPr>
          <w:p w14:paraId="6FC20EA9" w14:textId="77777777" w:rsidR="009E64FF" w:rsidRPr="001E3E0F" w:rsidRDefault="009E64FF" w:rsidP="00D3326C">
            <w:pPr>
              <w:shd w:val="clear" w:color="auto" w:fill="FFFFFF"/>
              <w:rPr>
                <w:rFonts w:asciiTheme="minorHAnsi" w:hAnsiTheme="minorHAnsi" w:cstheme="minorHAnsi"/>
                <w:sz w:val="20"/>
                <w:szCs w:val="20"/>
              </w:rPr>
            </w:pPr>
          </w:p>
        </w:tc>
        <w:tc>
          <w:tcPr>
            <w:tcW w:w="1714" w:type="pct"/>
            <w:tcBorders>
              <w:top w:val="single" w:sz="4" w:space="0" w:color="auto"/>
              <w:left w:val="single" w:sz="4" w:space="0" w:color="auto"/>
              <w:bottom w:val="single" w:sz="4" w:space="0" w:color="auto"/>
              <w:right w:val="single" w:sz="4" w:space="0" w:color="auto"/>
            </w:tcBorders>
          </w:tcPr>
          <w:p w14:paraId="02B954C5" w14:textId="77777777" w:rsidR="009E64FF" w:rsidRPr="001E3E0F" w:rsidRDefault="009E64FF" w:rsidP="00D3326C">
            <w:pPr>
              <w:shd w:val="clear" w:color="auto" w:fill="FFFFFF"/>
              <w:ind w:left="-6"/>
              <w:rPr>
                <w:rFonts w:asciiTheme="minorHAnsi" w:hAnsiTheme="minorHAnsi" w:cstheme="minorHAnsi"/>
                <w:sz w:val="20"/>
                <w:szCs w:val="20"/>
              </w:rPr>
            </w:pPr>
            <w:r w:rsidRPr="006D15BC">
              <w:rPr>
                <w:rFonts w:asciiTheme="minorHAnsi" w:hAnsiTheme="minorHAnsi" w:cstheme="minorHAnsi"/>
                <w:sz w:val="20"/>
                <w:szCs w:val="20"/>
              </w:rPr>
              <w:t>Corozal Sustainable Future Initiative</w:t>
            </w:r>
          </w:p>
        </w:tc>
        <w:tc>
          <w:tcPr>
            <w:tcW w:w="636" w:type="pct"/>
            <w:tcBorders>
              <w:top w:val="single" w:sz="4" w:space="0" w:color="auto"/>
              <w:left w:val="single" w:sz="4" w:space="0" w:color="auto"/>
              <w:bottom w:val="single" w:sz="4" w:space="0" w:color="auto"/>
              <w:right w:val="single" w:sz="4" w:space="0" w:color="auto"/>
            </w:tcBorders>
          </w:tcPr>
          <w:p w14:paraId="1AF5C849" w14:textId="77777777" w:rsidR="009E64FF" w:rsidRPr="001E3E0F" w:rsidRDefault="009E64FF" w:rsidP="00D3326C">
            <w:pPr>
              <w:shd w:val="clear" w:color="auto" w:fill="FFFFFF"/>
              <w:ind w:left="-6"/>
              <w:rPr>
                <w:rFonts w:asciiTheme="minorHAnsi" w:hAnsiTheme="minorHAnsi" w:cstheme="minorHAnsi"/>
                <w:sz w:val="20"/>
                <w:szCs w:val="20"/>
              </w:rPr>
            </w:pPr>
            <w:r>
              <w:rPr>
                <w:rFonts w:asciiTheme="minorHAnsi" w:hAnsiTheme="minorHAnsi" w:cstheme="minorHAnsi"/>
                <w:sz w:val="20"/>
                <w:szCs w:val="20"/>
              </w:rPr>
              <w:t>Cash</w:t>
            </w:r>
          </w:p>
        </w:tc>
        <w:tc>
          <w:tcPr>
            <w:tcW w:w="807" w:type="pct"/>
            <w:tcBorders>
              <w:top w:val="single" w:sz="4" w:space="0" w:color="auto"/>
              <w:left w:val="single" w:sz="4" w:space="0" w:color="auto"/>
              <w:bottom w:val="single" w:sz="4" w:space="0" w:color="auto"/>
              <w:right w:val="single" w:sz="4" w:space="0" w:color="auto"/>
            </w:tcBorders>
          </w:tcPr>
          <w:p w14:paraId="62114D45" w14:textId="77777777" w:rsidR="009E64FF" w:rsidRPr="001E3E0F" w:rsidRDefault="009E64FF" w:rsidP="00D3326C">
            <w:pPr>
              <w:shd w:val="clear" w:color="auto" w:fill="FFFFFF"/>
              <w:ind w:left="-6"/>
              <w:rPr>
                <w:rFonts w:asciiTheme="minorHAnsi" w:hAnsiTheme="minorHAnsi" w:cstheme="minorHAnsi"/>
                <w:sz w:val="20"/>
                <w:szCs w:val="20"/>
              </w:rPr>
            </w:pPr>
            <w:r w:rsidRPr="006227F3">
              <w:rPr>
                <w:rFonts w:asciiTheme="minorHAnsi" w:hAnsiTheme="minorHAnsi" w:cstheme="minorHAnsi"/>
                <w:sz w:val="20"/>
                <w:szCs w:val="20"/>
              </w:rPr>
              <w:t xml:space="preserve">Investment </w:t>
            </w:r>
            <w:proofErr w:type="spellStart"/>
            <w:r w:rsidRPr="006227F3">
              <w:rPr>
                <w:rFonts w:asciiTheme="minorHAnsi" w:hAnsiTheme="minorHAnsi" w:cstheme="minorHAnsi"/>
                <w:sz w:val="20"/>
                <w:szCs w:val="20"/>
              </w:rPr>
              <w:t>Mobilised</w:t>
            </w:r>
            <w:proofErr w:type="spellEnd"/>
          </w:p>
        </w:tc>
        <w:tc>
          <w:tcPr>
            <w:tcW w:w="1005" w:type="pct"/>
            <w:tcBorders>
              <w:top w:val="single" w:sz="4" w:space="0" w:color="auto"/>
              <w:left w:val="single" w:sz="4" w:space="0" w:color="auto"/>
              <w:bottom w:val="single" w:sz="4" w:space="0" w:color="auto"/>
              <w:right w:val="single" w:sz="4" w:space="0" w:color="auto"/>
            </w:tcBorders>
          </w:tcPr>
          <w:p w14:paraId="4CCE3C1D" w14:textId="77777777" w:rsidR="009E64FF" w:rsidRPr="001E3E0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550,000</w:t>
            </w:r>
          </w:p>
        </w:tc>
      </w:tr>
      <w:tr w:rsidR="009E64FF" w:rsidRPr="00A61258" w14:paraId="7E36449B" w14:textId="77777777" w:rsidTr="00721C55">
        <w:trPr>
          <w:cantSplit/>
        </w:trPr>
        <w:tc>
          <w:tcPr>
            <w:tcW w:w="838" w:type="pct"/>
            <w:tcBorders>
              <w:left w:val="single" w:sz="4" w:space="0" w:color="auto"/>
              <w:bottom w:val="single" w:sz="4" w:space="0" w:color="auto"/>
              <w:right w:val="single" w:sz="4" w:space="0" w:color="auto"/>
            </w:tcBorders>
          </w:tcPr>
          <w:p w14:paraId="51923F76" w14:textId="1FB6F6B4" w:rsidR="009E64FF" w:rsidRPr="001E3E0F" w:rsidRDefault="006D1954" w:rsidP="00D3326C">
            <w:pPr>
              <w:shd w:val="clear" w:color="auto" w:fill="FFFFFF"/>
              <w:rPr>
                <w:rFonts w:asciiTheme="minorHAnsi" w:hAnsiTheme="minorHAnsi" w:cstheme="minorHAnsi"/>
                <w:sz w:val="20"/>
                <w:szCs w:val="20"/>
              </w:rPr>
            </w:pPr>
            <w:r>
              <w:rPr>
                <w:rFonts w:asciiTheme="minorHAnsi" w:hAnsiTheme="minorHAnsi" w:cstheme="minorHAnsi"/>
                <w:sz w:val="20"/>
                <w:szCs w:val="20"/>
              </w:rPr>
              <w:t>Other</w:t>
            </w:r>
          </w:p>
        </w:tc>
        <w:tc>
          <w:tcPr>
            <w:tcW w:w="1714" w:type="pct"/>
            <w:tcBorders>
              <w:top w:val="single" w:sz="4" w:space="0" w:color="auto"/>
              <w:left w:val="single" w:sz="4" w:space="0" w:color="auto"/>
              <w:bottom w:val="single" w:sz="4" w:space="0" w:color="auto"/>
              <w:right w:val="single" w:sz="4" w:space="0" w:color="auto"/>
            </w:tcBorders>
          </w:tcPr>
          <w:p w14:paraId="72996E67" w14:textId="77777777" w:rsidR="009E64FF" w:rsidRPr="001E3E0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Protected Areas Conservation Trust</w:t>
            </w:r>
          </w:p>
        </w:tc>
        <w:tc>
          <w:tcPr>
            <w:tcW w:w="636" w:type="pct"/>
            <w:tcBorders>
              <w:top w:val="single" w:sz="4" w:space="0" w:color="auto"/>
              <w:left w:val="single" w:sz="4" w:space="0" w:color="auto"/>
              <w:bottom w:val="single" w:sz="4" w:space="0" w:color="auto"/>
              <w:right w:val="single" w:sz="4" w:space="0" w:color="auto"/>
            </w:tcBorders>
          </w:tcPr>
          <w:p w14:paraId="032D4BC6" w14:textId="77777777" w:rsidR="009E64FF" w:rsidRPr="00DA215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Grant</w:t>
            </w:r>
          </w:p>
        </w:tc>
        <w:tc>
          <w:tcPr>
            <w:tcW w:w="807" w:type="pct"/>
            <w:tcBorders>
              <w:top w:val="single" w:sz="4" w:space="0" w:color="auto"/>
              <w:left w:val="single" w:sz="4" w:space="0" w:color="auto"/>
              <w:bottom w:val="single" w:sz="4" w:space="0" w:color="auto"/>
              <w:right w:val="single" w:sz="4" w:space="0" w:color="auto"/>
            </w:tcBorders>
          </w:tcPr>
          <w:p w14:paraId="7BC0A333" w14:textId="77777777" w:rsidR="009E64FF" w:rsidRPr="00DA215F" w:rsidRDefault="009E64FF" w:rsidP="00D3326C">
            <w:pPr>
              <w:shd w:val="clear" w:color="auto" w:fill="FFFFFF"/>
              <w:rPr>
                <w:rFonts w:asciiTheme="minorHAnsi" w:hAnsiTheme="minorHAnsi" w:cstheme="minorHAnsi"/>
                <w:sz w:val="20"/>
                <w:szCs w:val="20"/>
              </w:rPr>
            </w:pPr>
            <w:r w:rsidRPr="009A1319">
              <w:rPr>
                <w:rFonts w:asciiTheme="minorHAnsi" w:hAnsiTheme="minorHAnsi" w:cstheme="minorHAnsi"/>
                <w:sz w:val="20"/>
                <w:szCs w:val="20"/>
              </w:rPr>
              <w:t>Investment Mobilized</w:t>
            </w:r>
          </w:p>
        </w:tc>
        <w:tc>
          <w:tcPr>
            <w:tcW w:w="1005" w:type="pct"/>
            <w:tcBorders>
              <w:top w:val="single" w:sz="4" w:space="0" w:color="auto"/>
              <w:left w:val="single" w:sz="4" w:space="0" w:color="auto"/>
              <w:bottom w:val="single" w:sz="4" w:space="0" w:color="auto"/>
              <w:right w:val="single" w:sz="4" w:space="0" w:color="auto"/>
            </w:tcBorders>
          </w:tcPr>
          <w:p w14:paraId="2841C52E" w14:textId="77777777" w:rsidR="009E64FF" w:rsidRPr="00DA215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500,000</w:t>
            </w:r>
          </w:p>
        </w:tc>
      </w:tr>
      <w:tr w:rsidR="009E64FF" w:rsidRPr="00A61258" w14:paraId="5C9FC2E6" w14:textId="77777777" w:rsidTr="00721C55">
        <w:trPr>
          <w:cantSplit/>
        </w:trPr>
        <w:tc>
          <w:tcPr>
            <w:tcW w:w="838" w:type="pct"/>
            <w:tcBorders>
              <w:left w:val="single" w:sz="4" w:space="0" w:color="auto"/>
              <w:bottom w:val="single" w:sz="4" w:space="0" w:color="auto"/>
              <w:right w:val="single" w:sz="4" w:space="0" w:color="auto"/>
            </w:tcBorders>
          </w:tcPr>
          <w:p w14:paraId="02F2F8C8" w14:textId="492316C8" w:rsidR="009E64FF" w:rsidRDefault="006D1954" w:rsidP="00D3326C">
            <w:pPr>
              <w:shd w:val="clear" w:color="auto" w:fill="FFFFFF"/>
              <w:rPr>
                <w:rFonts w:asciiTheme="minorHAnsi" w:hAnsiTheme="minorHAnsi" w:cstheme="minorHAnsi"/>
                <w:sz w:val="20"/>
                <w:szCs w:val="20"/>
              </w:rPr>
            </w:pPr>
            <w:r>
              <w:rPr>
                <w:rFonts w:asciiTheme="minorHAnsi" w:hAnsiTheme="minorHAnsi" w:cstheme="minorHAnsi"/>
                <w:sz w:val="20"/>
                <w:szCs w:val="20"/>
              </w:rPr>
              <w:t>Other</w:t>
            </w:r>
          </w:p>
        </w:tc>
        <w:tc>
          <w:tcPr>
            <w:tcW w:w="1714" w:type="pct"/>
            <w:tcBorders>
              <w:top w:val="single" w:sz="4" w:space="0" w:color="auto"/>
              <w:left w:val="single" w:sz="4" w:space="0" w:color="auto"/>
              <w:bottom w:val="single" w:sz="4" w:space="0" w:color="auto"/>
              <w:right w:val="single" w:sz="4" w:space="0" w:color="auto"/>
            </w:tcBorders>
          </w:tcPr>
          <w:p w14:paraId="3E3EB78B" w14:textId="45C69595" w:rsidR="009E64F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University of Belize Environmental Research Institute</w:t>
            </w:r>
            <w:r w:rsidR="0060714A">
              <w:rPr>
                <w:rFonts w:asciiTheme="minorHAnsi" w:hAnsiTheme="minorHAnsi" w:cstheme="minorHAnsi"/>
                <w:sz w:val="20"/>
                <w:szCs w:val="20"/>
              </w:rPr>
              <w:t xml:space="preserve"> (ERI)</w:t>
            </w:r>
          </w:p>
        </w:tc>
        <w:tc>
          <w:tcPr>
            <w:tcW w:w="636" w:type="pct"/>
            <w:tcBorders>
              <w:top w:val="single" w:sz="4" w:space="0" w:color="auto"/>
              <w:left w:val="single" w:sz="4" w:space="0" w:color="auto"/>
              <w:bottom w:val="single" w:sz="4" w:space="0" w:color="auto"/>
              <w:right w:val="single" w:sz="4" w:space="0" w:color="auto"/>
            </w:tcBorders>
          </w:tcPr>
          <w:p w14:paraId="071433C2" w14:textId="77777777" w:rsidR="009E64FF" w:rsidRDefault="009E64FF" w:rsidP="00D3326C">
            <w:pPr>
              <w:shd w:val="clear" w:color="auto" w:fill="FFFFFF"/>
              <w:rPr>
                <w:rFonts w:asciiTheme="minorHAnsi" w:hAnsiTheme="minorHAnsi" w:cstheme="minorHAnsi"/>
                <w:sz w:val="20"/>
                <w:szCs w:val="20"/>
              </w:rPr>
            </w:pPr>
          </w:p>
        </w:tc>
        <w:tc>
          <w:tcPr>
            <w:tcW w:w="807" w:type="pct"/>
            <w:tcBorders>
              <w:top w:val="single" w:sz="4" w:space="0" w:color="auto"/>
              <w:left w:val="single" w:sz="4" w:space="0" w:color="auto"/>
              <w:bottom w:val="single" w:sz="4" w:space="0" w:color="auto"/>
              <w:right w:val="single" w:sz="4" w:space="0" w:color="auto"/>
            </w:tcBorders>
          </w:tcPr>
          <w:p w14:paraId="2D123EF1" w14:textId="77777777" w:rsidR="009E64FF" w:rsidRPr="009A1319" w:rsidRDefault="009E64FF" w:rsidP="00D3326C">
            <w:pPr>
              <w:shd w:val="clear" w:color="auto" w:fill="FFFFFF"/>
              <w:rPr>
                <w:rFonts w:asciiTheme="minorHAnsi" w:hAnsiTheme="minorHAnsi" w:cstheme="minorHAnsi"/>
                <w:sz w:val="20"/>
                <w:szCs w:val="20"/>
              </w:rPr>
            </w:pPr>
            <w:r w:rsidRPr="006227F3">
              <w:rPr>
                <w:rFonts w:asciiTheme="minorHAnsi" w:hAnsiTheme="minorHAnsi" w:cstheme="minorHAnsi"/>
                <w:sz w:val="20"/>
                <w:szCs w:val="20"/>
              </w:rPr>
              <w:t>Investment Mobilized</w:t>
            </w:r>
          </w:p>
        </w:tc>
        <w:tc>
          <w:tcPr>
            <w:tcW w:w="1005" w:type="pct"/>
            <w:tcBorders>
              <w:top w:val="single" w:sz="4" w:space="0" w:color="auto"/>
              <w:left w:val="single" w:sz="4" w:space="0" w:color="auto"/>
              <w:bottom w:val="single" w:sz="4" w:space="0" w:color="auto"/>
              <w:right w:val="single" w:sz="4" w:space="0" w:color="auto"/>
            </w:tcBorders>
          </w:tcPr>
          <w:p w14:paraId="3005767F" w14:textId="6E65546F" w:rsidR="009E64FF" w:rsidRDefault="0060714A"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300,000</w:t>
            </w:r>
          </w:p>
        </w:tc>
      </w:tr>
      <w:tr w:rsidR="009E64FF" w:rsidRPr="00A61258" w14:paraId="38732DC2" w14:textId="77777777" w:rsidTr="00721C55">
        <w:trPr>
          <w:cantSplit/>
        </w:trPr>
        <w:tc>
          <w:tcPr>
            <w:tcW w:w="838" w:type="pct"/>
            <w:tcBorders>
              <w:top w:val="single" w:sz="4" w:space="0" w:color="auto"/>
              <w:left w:val="single" w:sz="4" w:space="0" w:color="auto"/>
              <w:bottom w:val="single" w:sz="4" w:space="0" w:color="auto"/>
              <w:right w:val="single" w:sz="4" w:space="0" w:color="auto"/>
            </w:tcBorders>
          </w:tcPr>
          <w:p w14:paraId="7804C672" w14:textId="77777777" w:rsidR="009E64FF" w:rsidRPr="00DA215F" w:rsidDel="00DD7AC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GEF Agency</w:t>
            </w:r>
          </w:p>
        </w:tc>
        <w:tc>
          <w:tcPr>
            <w:tcW w:w="1714" w:type="pct"/>
            <w:tcBorders>
              <w:top w:val="single" w:sz="4" w:space="0" w:color="auto"/>
              <w:left w:val="single" w:sz="4" w:space="0" w:color="auto"/>
              <w:bottom w:val="single" w:sz="4" w:space="0" w:color="auto"/>
              <w:right w:val="single" w:sz="4" w:space="0" w:color="auto"/>
            </w:tcBorders>
          </w:tcPr>
          <w:p w14:paraId="6A3DFBE6" w14:textId="77777777" w:rsidR="009E64FF" w:rsidRPr="00DA215F" w:rsidDel="00DD7ACF" w:rsidRDefault="009E64FF" w:rsidP="00D3326C">
            <w:pPr>
              <w:shd w:val="clear" w:color="auto" w:fill="FFFFFF"/>
              <w:rPr>
                <w:rFonts w:asciiTheme="minorHAnsi" w:hAnsiTheme="minorHAnsi" w:cstheme="minorHAnsi"/>
                <w:sz w:val="20"/>
                <w:szCs w:val="20"/>
              </w:rPr>
            </w:pPr>
            <w:r w:rsidRPr="00DA215F">
              <w:rPr>
                <w:rFonts w:asciiTheme="minorHAnsi" w:hAnsiTheme="minorHAnsi" w:cstheme="minorHAnsi"/>
                <w:sz w:val="20"/>
                <w:szCs w:val="20"/>
              </w:rPr>
              <w:t>UNDP</w:t>
            </w:r>
          </w:p>
        </w:tc>
        <w:tc>
          <w:tcPr>
            <w:tcW w:w="636" w:type="pct"/>
            <w:tcBorders>
              <w:top w:val="single" w:sz="4" w:space="0" w:color="auto"/>
              <w:left w:val="single" w:sz="4" w:space="0" w:color="auto"/>
              <w:bottom w:val="single" w:sz="4" w:space="0" w:color="auto"/>
              <w:right w:val="single" w:sz="4" w:space="0" w:color="auto"/>
            </w:tcBorders>
          </w:tcPr>
          <w:p w14:paraId="66F58364" w14:textId="77777777" w:rsidR="009E64FF" w:rsidRPr="00DA215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Grant</w:t>
            </w:r>
          </w:p>
        </w:tc>
        <w:tc>
          <w:tcPr>
            <w:tcW w:w="807" w:type="pct"/>
            <w:tcBorders>
              <w:top w:val="single" w:sz="4" w:space="0" w:color="auto"/>
              <w:left w:val="single" w:sz="4" w:space="0" w:color="auto"/>
              <w:bottom w:val="single" w:sz="4" w:space="0" w:color="auto"/>
              <w:right w:val="single" w:sz="4" w:space="0" w:color="auto"/>
            </w:tcBorders>
          </w:tcPr>
          <w:p w14:paraId="73BE6F30" w14:textId="77777777" w:rsidR="009E64FF" w:rsidRPr="00DA215F" w:rsidRDefault="009E64FF" w:rsidP="00D3326C">
            <w:pPr>
              <w:shd w:val="clear" w:color="auto" w:fill="FFFFFF"/>
              <w:rPr>
                <w:rFonts w:asciiTheme="minorHAnsi" w:hAnsiTheme="minorHAnsi" w:cstheme="minorHAnsi"/>
                <w:sz w:val="20"/>
                <w:szCs w:val="20"/>
              </w:rPr>
            </w:pPr>
            <w:r>
              <w:rPr>
                <w:rFonts w:asciiTheme="minorHAnsi" w:hAnsiTheme="minorHAnsi" w:cstheme="minorHAnsi"/>
                <w:sz w:val="20"/>
                <w:szCs w:val="20"/>
              </w:rPr>
              <w:t>Investment Mobilized</w:t>
            </w:r>
          </w:p>
        </w:tc>
        <w:tc>
          <w:tcPr>
            <w:tcW w:w="1005" w:type="pct"/>
            <w:tcBorders>
              <w:top w:val="single" w:sz="4" w:space="0" w:color="auto"/>
              <w:left w:val="single" w:sz="4" w:space="0" w:color="auto"/>
              <w:bottom w:val="single" w:sz="4" w:space="0" w:color="auto"/>
              <w:right w:val="single" w:sz="4" w:space="0" w:color="auto"/>
            </w:tcBorders>
          </w:tcPr>
          <w:p w14:paraId="6BBC78CC" w14:textId="77777777" w:rsidR="009E64FF" w:rsidRPr="00DA215F" w:rsidRDefault="009E64FF" w:rsidP="00D3326C">
            <w:pPr>
              <w:shd w:val="clear" w:color="auto" w:fill="FFFFFF"/>
              <w:ind w:left="-6"/>
              <w:jc w:val="right"/>
              <w:rPr>
                <w:rFonts w:asciiTheme="minorHAnsi" w:hAnsiTheme="minorHAnsi" w:cstheme="minorHAnsi"/>
                <w:sz w:val="20"/>
                <w:szCs w:val="20"/>
              </w:rPr>
            </w:pPr>
            <w:r>
              <w:rPr>
                <w:rFonts w:asciiTheme="minorHAnsi" w:hAnsiTheme="minorHAnsi" w:cstheme="minorHAnsi"/>
                <w:sz w:val="20"/>
                <w:szCs w:val="20"/>
              </w:rPr>
              <w:t>40,000</w:t>
            </w:r>
          </w:p>
        </w:tc>
      </w:tr>
      <w:tr w:rsidR="009E64FF" w:rsidRPr="00A61258" w14:paraId="7961F0A1" w14:textId="77777777" w:rsidTr="00721C55">
        <w:trPr>
          <w:cantSplit/>
          <w:hidden/>
        </w:trPr>
        <w:tc>
          <w:tcPr>
            <w:tcW w:w="838" w:type="pct"/>
            <w:tcBorders>
              <w:top w:val="single" w:sz="4" w:space="0" w:color="auto"/>
              <w:left w:val="single" w:sz="4" w:space="0" w:color="auto"/>
              <w:bottom w:val="single" w:sz="4" w:space="0" w:color="auto"/>
              <w:right w:val="single" w:sz="4" w:space="0" w:color="auto"/>
            </w:tcBorders>
            <w:hideMark/>
          </w:tcPr>
          <w:p w14:paraId="1A9ED0A9" w14:textId="77777777" w:rsidR="009E64FF" w:rsidRPr="00A61258" w:rsidRDefault="009E64FF" w:rsidP="00D3326C">
            <w:pPr>
              <w:shd w:val="clear" w:color="auto" w:fill="FFFFFF"/>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A61258">
              <w:rPr>
                <w:rFonts w:asciiTheme="minorHAnsi" w:hAnsiTheme="minorHAnsi" w:cstheme="minorHAnsi"/>
                <w:vanish/>
                <w:color w:val="000000"/>
                <w:sz w:val="20"/>
                <w:szCs w:val="20"/>
              </w:rPr>
              <w:instrText xml:space="preserve"> FORMDROPDOWN </w:instrText>
            </w:r>
            <w:r w:rsidR="00873DAD">
              <w:rPr>
                <w:rFonts w:asciiTheme="minorHAnsi" w:hAnsiTheme="minorHAnsi" w:cstheme="minorHAnsi"/>
                <w:vanish/>
              </w:rPr>
            </w:r>
            <w:r w:rsidR="00873DAD">
              <w:rPr>
                <w:rFonts w:asciiTheme="minorHAnsi" w:hAnsiTheme="minorHAnsi" w:cstheme="minorHAnsi"/>
                <w:vanish/>
              </w:rPr>
              <w:fldChar w:fldCharType="separate"/>
            </w:r>
            <w:r w:rsidRPr="00A61258">
              <w:rPr>
                <w:rFonts w:asciiTheme="minorHAnsi" w:hAnsiTheme="minorHAnsi" w:cstheme="minorHAnsi"/>
                <w:vanish/>
              </w:rPr>
              <w:fldChar w:fldCharType="end"/>
            </w:r>
          </w:p>
        </w:tc>
        <w:tc>
          <w:tcPr>
            <w:tcW w:w="1714" w:type="pct"/>
            <w:tcBorders>
              <w:top w:val="single" w:sz="4" w:space="0" w:color="auto"/>
              <w:left w:val="single" w:sz="4" w:space="0" w:color="auto"/>
              <w:bottom w:val="single" w:sz="4" w:space="0" w:color="auto"/>
              <w:right w:val="single" w:sz="4" w:space="0" w:color="auto"/>
            </w:tcBorders>
            <w:hideMark/>
          </w:tcPr>
          <w:p w14:paraId="59B794D9" w14:textId="77777777" w:rsidR="009E64FF" w:rsidRPr="00A61258" w:rsidRDefault="009E64FF" w:rsidP="00D3326C">
            <w:pPr>
              <w:shd w:val="clear" w:color="auto" w:fill="FFFFFF"/>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nameOfCofin_05"/>
                  <w:enabled/>
                  <w:calcOnExit w:val="0"/>
                  <w:textInput/>
                </w:ffData>
              </w:fldChar>
            </w:r>
            <w:r w:rsidRPr="00A61258">
              <w:rPr>
                <w:rFonts w:asciiTheme="minorHAnsi" w:hAnsiTheme="minorHAnsi" w:cstheme="minorHAnsi"/>
                <w:vanish/>
                <w:color w:val="000000"/>
                <w:sz w:val="20"/>
                <w:szCs w:val="20"/>
              </w:rPr>
              <w:instrText xml:space="preserve"> FORMTEXT </w:instrText>
            </w:r>
            <w:r w:rsidRPr="00A61258">
              <w:rPr>
                <w:rFonts w:asciiTheme="minorHAnsi" w:hAnsiTheme="minorHAnsi" w:cstheme="minorHAnsi"/>
                <w:vanish/>
              </w:rPr>
            </w:r>
            <w:r w:rsidRPr="00A61258">
              <w:rPr>
                <w:rFonts w:asciiTheme="minorHAnsi" w:hAnsiTheme="minorHAnsi" w:cstheme="minorHAnsi"/>
                <w:vanish/>
              </w:rPr>
              <w:fldChar w:fldCharType="separate"/>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sidRPr="00A61258">
              <w:rPr>
                <w:rFonts w:asciiTheme="minorHAnsi" w:hAnsiTheme="minorHAnsi" w:cstheme="minorHAnsi"/>
                <w:vanish/>
              </w:rPr>
              <w:fldChar w:fldCharType="end"/>
            </w:r>
          </w:p>
        </w:tc>
        <w:tc>
          <w:tcPr>
            <w:tcW w:w="1444" w:type="pct"/>
            <w:gridSpan w:val="2"/>
            <w:tcBorders>
              <w:top w:val="single" w:sz="4" w:space="0" w:color="auto"/>
              <w:left w:val="single" w:sz="4" w:space="0" w:color="auto"/>
              <w:bottom w:val="single" w:sz="4" w:space="0" w:color="auto"/>
              <w:right w:val="single" w:sz="4" w:space="0" w:color="auto"/>
            </w:tcBorders>
            <w:hideMark/>
          </w:tcPr>
          <w:p w14:paraId="72D61E2C" w14:textId="77777777" w:rsidR="009E64FF" w:rsidRPr="00A61258" w:rsidRDefault="009E64FF" w:rsidP="00D3326C">
            <w:pPr>
              <w:shd w:val="clear" w:color="auto" w:fill="FFFFFF"/>
              <w:ind w:left="5"/>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A61258">
              <w:rPr>
                <w:rFonts w:asciiTheme="minorHAnsi" w:hAnsiTheme="minorHAnsi" w:cstheme="minorHAnsi"/>
                <w:vanish/>
                <w:color w:val="000000"/>
                <w:sz w:val="20"/>
                <w:szCs w:val="20"/>
              </w:rPr>
              <w:instrText xml:space="preserve"> FORMDROPDOWN </w:instrText>
            </w:r>
            <w:r w:rsidR="00873DAD">
              <w:rPr>
                <w:rFonts w:asciiTheme="minorHAnsi" w:hAnsiTheme="minorHAnsi" w:cstheme="minorHAnsi"/>
                <w:vanish/>
              </w:rPr>
            </w:r>
            <w:r w:rsidR="00873DAD">
              <w:rPr>
                <w:rFonts w:asciiTheme="minorHAnsi" w:hAnsiTheme="minorHAnsi" w:cstheme="minorHAnsi"/>
                <w:vanish/>
              </w:rPr>
              <w:fldChar w:fldCharType="separate"/>
            </w:r>
            <w:r w:rsidRPr="00A61258">
              <w:rPr>
                <w:rFonts w:asciiTheme="minorHAnsi" w:hAnsiTheme="minorHAnsi" w:cstheme="minorHAnsi"/>
                <w:vanish/>
              </w:rPr>
              <w:fldChar w:fldCharType="end"/>
            </w:r>
          </w:p>
        </w:tc>
        <w:tc>
          <w:tcPr>
            <w:tcW w:w="1005" w:type="pct"/>
            <w:tcBorders>
              <w:top w:val="single" w:sz="4" w:space="0" w:color="auto"/>
              <w:left w:val="single" w:sz="4" w:space="0" w:color="auto"/>
              <w:bottom w:val="single" w:sz="4" w:space="0" w:color="auto"/>
              <w:right w:val="single" w:sz="4" w:space="0" w:color="auto"/>
            </w:tcBorders>
            <w:hideMark/>
          </w:tcPr>
          <w:p w14:paraId="1B5079EB" w14:textId="77777777" w:rsidR="009E64FF" w:rsidRPr="00A61258" w:rsidRDefault="009E64FF" w:rsidP="00D3326C">
            <w:pPr>
              <w:shd w:val="clear" w:color="auto" w:fill="FFFFFF"/>
              <w:ind w:left="-6"/>
              <w:jc w:val="right"/>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CofinTotal_05"/>
                  <w:enabled/>
                  <w:calcOnExit w:val="0"/>
                  <w:textInput>
                    <w:type w:val="number"/>
                    <w:format w:val="0"/>
                  </w:textInput>
                </w:ffData>
              </w:fldChar>
            </w:r>
            <w:r w:rsidRPr="00A61258">
              <w:rPr>
                <w:rFonts w:asciiTheme="minorHAnsi" w:hAnsiTheme="minorHAnsi" w:cstheme="minorHAnsi"/>
                <w:vanish/>
                <w:color w:val="000000"/>
                <w:sz w:val="20"/>
                <w:szCs w:val="20"/>
              </w:rPr>
              <w:instrText xml:space="preserve"> FORMTEXT </w:instrText>
            </w:r>
            <w:r w:rsidRPr="00A61258">
              <w:rPr>
                <w:rFonts w:asciiTheme="minorHAnsi" w:hAnsiTheme="minorHAnsi" w:cstheme="minorHAnsi"/>
                <w:vanish/>
              </w:rPr>
            </w:r>
            <w:r w:rsidRPr="00A61258">
              <w:rPr>
                <w:rFonts w:asciiTheme="minorHAnsi" w:hAnsiTheme="minorHAnsi" w:cstheme="minorHAnsi"/>
                <w:vanish/>
              </w:rPr>
              <w:fldChar w:fldCharType="separate"/>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sidRPr="00A61258">
              <w:rPr>
                <w:rFonts w:asciiTheme="minorHAnsi" w:hAnsiTheme="minorHAnsi" w:cstheme="minorHAnsi"/>
                <w:vanish/>
              </w:rPr>
              <w:fldChar w:fldCharType="end"/>
            </w:r>
          </w:p>
        </w:tc>
      </w:tr>
      <w:tr w:rsidR="009E64FF" w:rsidRPr="00A61258" w14:paraId="3BECB859" w14:textId="77777777" w:rsidTr="00721C55">
        <w:trPr>
          <w:cantSplit/>
          <w:hidden/>
        </w:trPr>
        <w:tc>
          <w:tcPr>
            <w:tcW w:w="838" w:type="pct"/>
            <w:tcBorders>
              <w:top w:val="single" w:sz="4" w:space="0" w:color="auto"/>
              <w:left w:val="single" w:sz="4" w:space="0" w:color="auto"/>
              <w:bottom w:val="single" w:sz="4" w:space="0" w:color="auto"/>
              <w:right w:val="single" w:sz="4" w:space="0" w:color="auto"/>
            </w:tcBorders>
            <w:hideMark/>
          </w:tcPr>
          <w:p w14:paraId="3D593C89" w14:textId="77777777" w:rsidR="009E64FF" w:rsidRPr="00A61258" w:rsidRDefault="009E64FF" w:rsidP="00D3326C">
            <w:pPr>
              <w:shd w:val="clear" w:color="auto" w:fill="FFFFFF"/>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A61258">
              <w:rPr>
                <w:rFonts w:asciiTheme="minorHAnsi" w:hAnsiTheme="minorHAnsi" w:cstheme="minorHAnsi"/>
                <w:vanish/>
                <w:color w:val="000000"/>
                <w:sz w:val="20"/>
                <w:szCs w:val="20"/>
              </w:rPr>
              <w:instrText xml:space="preserve"> FORMDROPDOWN </w:instrText>
            </w:r>
            <w:r w:rsidR="00873DAD">
              <w:rPr>
                <w:rFonts w:asciiTheme="minorHAnsi" w:hAnsiTheme="minorHAnsi" w:cstheme="minorHAnsi"/>
                <w:vanish/>
              </w:rPr>
            </w:r>
            <w:r w:rsidR="00873DAD">
              <w:rPr>
                <w:rFonts w:asciiTheme="minorHAnsi" w:hAnsiTheme="minorHAnsi" w:cstheme="minorHAnsi"/>
                <w:vanish/>
              </w:rPr>
              <w:fldChar w:fldCharType="separate"/>
            </w:r>
            <w:r w:rsidRPr="00A61258">
              <w:rPr>
                <w:rFonts w:asciiTheme="minorHAnsi" w:hAnsiTheme="minorHAnsi" w:cstheme="minorHAnsi"/>
                <w:vanish/>
              </w:rPr>
              <w:fldChar w:fldCharType="end"/>
            </w:r>
          </w:p>
        </w:tc>
        <w:tc>
          <w:tcPr>
            <w:tcW w:w="1714" w:type="pct"/>
            <w:tcBorders>
              <w:top w:val="single" w:sz="4" w:space="0" w:color="auto"/>
              <w:left w:val="single" w:sz="4" w:space="0" w:color="auto"/>
              <w:bottom w:val="single" w:sz="4" w:space="0" w:color="auto"/>
              <w:right w:val="single" w:sz="4" w:space="0" w:color="auto"/>
            </w:tcBorders>
            <w:hideMark/>
          </w:tcPr>
          <w:p w14:paraId="23742AEA" w14:textId="77777777" w:rsidR="009E64FF" w:rsidRPr="00A61258" w:rsidRDefault="009E64FF" w:rsidP="00D3326C">
            <w:pPr>
              <w:shd w:val="clear" w:color="auto" w:fill="FFFFFF"/>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nameOfCofin_06"/>
                  <w:enabled/>
                  <w:calcOnExit w:val="0"/>
                  <w:textInput/>
                </w:ffData>
              </w:fldChar>
            </w:r>
            <w:r w:rsidRPr="00A61258">
              <w:rPr>
                <w:rFonts w:asciiTheme="minorHAnsi" w:hAnsiTheme="minorHAnsi" w:cstheme="minorHAnsi"/>
                <w:vanish/>
                <w:color w:val="000000"/>
                <w:sz w:val="20"/>
                <w:szCs w:val="20"/>
              </w:rPr>
              <w:instrText xml:space="preserve"> FORMTEXT </w:instrText>
            </w:r>
            <w:r w:rsidRPr="00A61258">
              <w:rPr>
                <w:rFonts w:asciiTheme="minorHAnsi" w:hAnsiTheme="minorHAnsi" w:cstheme="minorHAnsi"/>
                <w:vanish/>
              </w:rPr>
            </w:r>
            <w:r w:rsidRPr="00A61258">
              <w:rPr>
                <w:rFonts w:asciiTheme="minorHAnsi" w:hAnsiTheme="minorHAnsi" w:cstheme="minorHAnsi"/>
                <w:vanish/>
              </w:rPr>
              <w:fldChar w:fldCharType="separate"/>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sidRPr="00A61258">
              <w:rPr>
                <w:rFonts w:asciiTheme="minorHAnsi" w:hAnsiTheme="minorHAnsi" w:cstheme="minorHAnsi"/>
                <w:vanish/>
              </w:rPr>
              <w:fldChar w:fldCharType="end"/>
            </w:r>
          </w:p>
        </w:tc>
        <w:tc>
          <w:tcPr>
            <w:tcW w:w="1444" w:type="pct"/>
            <w:gridSpan w:val="2"/>
            <w:tcBorders>
              <w:top w:val="single" w:sz="4" w:space="0" w:color="auto"/>
              <w:left w:val="single" w:sz="4" w:space="0" w:color="auto"/>
              <w:bottom w:val="single" w:sz="4" w:space="0" w:color="auto"/>
              <w:right w:val="single" w:sz="4" w:space="0" w:color="auto"/>
            </w:tcBorders>
            <w:hideMark/>
          </w:tcPr>
          <w:p w14:paraId="3A9F1000" w14:textId="77777777" w:rsidR="009E64FF" w:rsidRPr="00A61258" w:rsidRDefault="009E64FF" w:rsidP="00D3326C">
            <w:pPr>
              <w:shd w:val="clear" w:color="auto" w:fill="FFFFFF"/>
              <w:ind w:left="5"/>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A61258">
              <w:rPr>
                <w:rFonts w:asciiTheme="minorHAnsi" w:hAnsiTheme="minorHAnsi" w:cstheme="minorHAnsi"/>
                <w:vanish/>
                <w:color w:val="000000"/>
                <w:sz w:val="20"/>
                <w:szCs w:val="20"/>
              </w:rPr>
              <w:instrText xml:space="preserve"> FORMDROPDOWN </w:instrText>
            </w:r>
            <w:r w:rsidR="00873DAD">
              <w:rPr>
                <w:rFonts w:asciiTheme="minorHAnsi" w:hAnsiTheme="minorHAnsi" w:cstheme="minorHAnsi"/>
                <w:vanish/>
              </w:rPr>
            </w:r>
            <w:r w:rsidR="00873DAD">
              <w:rPr>
                <w:rFonts w:asciiTheme="minorHAnsi" w:hAnsiTheme="minorHAnsi" w:cstheme="minorHAnsi"/>
                <w:vanish/>
              </w:rPr>
              <w:fldChar w:fldCharType="separate"/>
            </w:r>
            <w:r w:rsidRPr="00A61258">
              <w:rPr>
                <w:rFonts w:asciiTheme="minorHAnsi" w:hAnsiTheme="minorHAnsi" w:cstheme="minorHAnsi"/>
                <w:vanish/>
              </w:rPr>
              <w:fldChar w:fldCharType="end"/>
            </w:r>
          </w:p>
        </w:tc>
        <w:tc>
          <w:tcPr>
            <w:tcW w:w="1005" w:type="pct"/>
            <w:tcBorders>
              <w:top w:val="single" w:sz="4" w:space="0" w:color="auto"/>
              <w:left w:val="single" w:sz="4" w:space="0" w:color="auto"/>
              <w:bottom w:val="single" w:sz="4" w:space="0" w:color="auto"/>
              <w:right w:val="single" w:sz="4" w:space="0" w:color="auto"/>
            </w:tcBorders>
            <w:hideMark/>
          </w:tcPr>
          <w:p w14:paraId="0335A44C" w14:textId="77777777" w:rsidR="009E64FF" w:rsidRPr="00A61258" w:rsidRDefault="009E64FF" w:rsidP="00D3326C">
            <w:pPr>
              <w:shd w:val="clear" w:color="auto" w:fill="FFFFFF"/>
              <w:ind w:left="-6"/>
              <w:jc w:val="right"/>
              <w:rPr>
                <w:rFonts w:asciiTheme="minorHAnsi" w:hAnsiTheme="minorHAnsi" w:cstheme="minorHAnsi"/>
                <w:vanish/>
                <w:color w:val="000000"/>
                <w:sz w:val="20"/>
                <w:szCs w:val="20"/>
              </w:rPr>
            </w:pPr>
            <w:r w:rsidRPr="00A61258">
              <w:rPr>
                <w:rFonts w:asciiTheme="minorHAnsi" w:hAnsiTheme="minorHAnsi" w:cstheme="minorHAnsi"/>
                <w:vanish/>
              </w:rPr>
              <w:fldChar w:fldCharType="begin">
                <w:ffData>
                  <w:name w:val="CofinTotal_06"/>
                  <w:enabled/>
                  <w:calcOnExit w:val="0"/>
                  <w:textInput>
                    <w:type w:val="number"/>
                    <w:format w:val="0"/>
                  </w:textInput>
                </w:ffData>
              </w:fldChar>
            </w:r>
            <w:r w:rsidRPr="00A61258">
              <w:rPr>
                <w:rFonts w:asciiTheme="minorHAnsi" w:hAnsiTheme="minorHAnsi" w:cstheme="minorHAnsi"/>
                <w:vanish/>
                <w:color w:val="000000"/>
                <w:sz w:val="20"/>
                <w:szCs w:val="20"/>
              </w:rPr>
              <w:instrText xml:space="preserve"> FORMTEXT </w:instrText>
            </w:r>
            <w:r w:rsidRPr="00A61258">
              <w:rPr>
                <w:rFonts w:asciiTheme="minorHAnsi" w:hAnsiTheme="minorHAnsi" w:cstheme="minorHAnsi"/>
                <w:vanish/>
              </w:rPr>
            </w:r>
            <w:r w:rsidRPr="00A61258">
              <w:rPr>
                <w:rFonts w:asciiTheme="minorHAnsi" w:hAnsiTheme="minorHAnsi" w:cstheme="minorHAnsi"/>
                <w:vanish/>
              </w:rPr>
              <w:fldChar w:fldCharType="separate"/>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Pr>
                <w:rFonts w:asciiTheme="minorHAnsi" w:hAnsiTheme="minorHAnsi" w:cstheme="minorHAnsi"/>
                <w:noProof/>
                <w:vanish/>
              </w:rPr>
              <w:t> </w:t>
            </w:r>
            <w:r w:rsidRPr="00A61258">
              <w:rPr>
                <w:rFonts w:asciiTheme="minorHAnsi" w:hAnsiTheme="minorHAnsi" w:cstheme="minorHAnsi"/>
                <w:vanish/>
              </w:rPr>
              <w:fldChar w:fldCharType="end"/>
            </w:r>
          </w:p>
        </w:tc>
      </w:tr>
      <w:tr w:rsidR="009E64FF" w:rsidRPr="00A61258" w14:paraId="0746F111" w14:textId="77777777" w:rsidTr="00721C55">
        <w:trPr>
          <w:cantSplit/>
        </w:trPr>
        <w:tc>
          <w:tcPr>
            <w:tcW w:w="838" w:type="pct"/>
            <w:tcBorders>
              <w:top w:val="double" w:sz="4" w:space="0" w:color="auto"/>
              <w:left w:val="single" w:sz="4" w:space="0" w:color="auto"/>
              <w:bottom w:val="double" w:sz="4" w:space="0" w:color="auto"/>
              <w:right w:val="single" w:sz="4" w:space="0" w:color="auto"/>
            </w:tcBorders>
            <w:hideMark/>
          </w:tcPr>
          <w:p w14:paraId="036905C8" w14:textId="77777777" w:rsidR="009E64FF" w:rsidRPr="00A61258" w:rsidRDefault="009E64FF" w:rsidP="00D3326C">
            <w:pPr>
              <w:shd w:val="clear" w:color="auto" w:fill="FFFFFF"/>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Total Co-financing</w:t>
            </w:r>
          </w:p>
        </w:tc>
        <w:tc>
          <w:tcPr>
            <w:tcW w:w="1714" w:type="pct"/>
            <w:tcBorders>
              <w:top w:val="double" w:sz="4" w:space="0" w:color="auto"/>
              <w:left w:val="single" w:sz="4" w:space="0" w:color="auto"/>
              <w:bottom w:val="double" w:sz="4" w:space="0" w:color="auto"/>
              <w:right w:val="single" w:sz="4" w:space="0" w:color="auto"/>
            </w:tcBorders>
            <w:shd w:val="clear" w:color="auto" w:fill="CCCCCC"/>
          </w:tcPr>
          <w:p w14:paraId="6F0F6CCC" w14:textId="77777777" w:rsidR="009E64FF" w:rsidRPr="00A61258" w:rsidRDefault="009E64FF" w:rsidP="00D3326C">
            <w:pPr>
              <w:shd w:val="clear" w:color="auto" w:fill="FFFFFF"/>
              <w:jc w:val="right"/>
              <w:rPr>
                <w:rFonts w:asciiTheme="minorHAnsi" w:hAnsiTheme="minorHAnsi" w:cstheme="minorHAnsi"/>
                <w:color w:val="000000"/>
                <w:sz w:val="20"/>
                <w:szCs w:val="20"/>
              </w:rPr>
            </w:pPr>
          </w:p>
        </w:tc>
        <w:tc>
          <w:tcPr>
            <w:tcW w:w="1444" w:type="pct"/>
            <w:gridSpan w:val="2"/>
            <w:tcBorders>
              <w:top w:val="double" w:sz="4" w:space="0" w:color="auto"/>
              <w:left w:val="single" w:sz="4" w:space="0" w:color="auto"/>
              <w:bottom w:val="double" w:sz="4" w:space="0" w:color="auto"/>
              <w:right w:val="single" w:sz="4" w:space="0" w:color="auto"/>
            </w:tcBorders>
            <w:shd w:val="clear" w:color="auto" w:fill="CCCCCC"/>
          </w:tcPr>
          <w:p w14:paraId="3DCDAF38" w14:textId="77777777" w:rsidR="009E64FF" w:rsidRPr="00A61258" w:rsidRDefault="009E64FF" w:rsidP="00D3326C">
            <w:pPr>
              <w:shd w:val="clear" w:color="auto" w:fill="FFFFFF"/>
              <w:ind w:left="5"/>
              <w:jc w:val="right"/>
              <w:rPr>
                <w:rFonts w:asciiTheme="minorHAnsi" w:hAnsiTheme="minorHAnsi" w:cstheme="minorHAnsi"/>
                <w:color w:val="000000"/>
                <w:sz w:val="20"/>
                <w:szCs w:val="20"/>
              </w:rPr>
            </w:pPr>
          </w:p>
        </w:tc>
        <w:tc>
          <w:tcPr>
            <w:tcW w:w="1005" w:type="pct"/>
            <w:tcBorders>
              <w:top w:val="double" w:sz="4" w:space="0" w:color="auto"/>
              <w:left w:val="single" w:sz="4" w:space="0" w:color="auto"/>
              <w:bottom w:val="double" w:sz="4" w:space="0" w:color="auto"/>
              <w:right w:val="single" w:sz="4" w:space="0" w:color="auto"/>
            </w:tcBorders>
          </w:tcPr>
          <w:p w14:paraId="16C7BA68" w14:textId="525F94CC" w:rsidR="009E64FF" w:rsidRPr="00A61258" w:rsidRDefault="004A263C" w:rsidP="00D3326C">
            <w:pPr>
              <w:shd w:val="clear" w:color="auto" w:fill="FFFFFF"/>
              <w:ind w:left="-6"/>
              <w:jc w:val="right"/>
              <w:rPr>
                <w:rFonts w:asciiTheme="minorHAnsi" w:hAnsiTheme="minorHAnsi" w:cstheme="minorHAnsi"/>
                <w:color w:val="000000"/>
                <w:sz w:val="20"/>
                <w:szCs w:val="20"/>
              </w:rPr>
            </w:pPr>
            <w:r>
              <w:rPr>
                <w:rFonts w:asciiTheme="minorHAnsi" w:hAnsiTheme="minorHAnsi" w:cstheme="minorHAnsi"/>
                <w:color w:val="000000"/>
                <w:sz w:val="20"/>
                <w:szCs w:val="20"/>
              </w:rPr>
              <w:t>10,394,000</w:t>
            </w:r>
          </w:p>
        </w:tc>
      </w:tr>
    </w:tbl>
    <w:p w14:paraId="01038AB9" w14:textId="65D810CF" w:rsidR="00AD2F53" w:rsidRPr="00A61258" w:rsidRDefault="00AD2F53" w:rsidP="00AD2F53">
      <w:pPr>
        <w:pStyle w:val="GEFInstruction"/>
        <w:shd w:val="clear" w:color="auto" w:fill="FFFFFF"/>
        <w:ind w:left="-720"/>
        <w:rPr>
          <w:rFonts w:asciiTheme="minorHAnsi" w:hAnsiTheme="minorHAnsi" w:cstheme="minorHAnsi"/>
          <w:b/>
          <w:smallCaps/>
          <w:sz w:val="22"/>
        </w:rPr>
      </w:pPr>
      <w:r w:rsidRPr="00A61258">
        <w:rPr>
          <w:rFonts w:asciiTheme="minorHAnsi" w:hAnsiTheme="minorHAnsi" w:cstheme="minorHAnsi"/>
          <w:b/>
          <w:smallCaps/>
          <w:sz w:val="22"/>
        </w:rPr>
        <w:t xml:space="preserve">                                                                                         </w:t>
      </w:r>
    </w:p>
    <w:p w14:paraId="1831DB8B" w14:textId="77777777" w:rsidR="0083039D" w:rsidRPr="00EA3D24" w:rsidRDefault="0083039D" w:rsidP="0083039D">
      <w:pPr>
        <w:spacing w:after="120"/>
        <w:ind w:left="-547"/>
        <w:rPr>
          <w:rFonts w:asciiTheme="minorHAnsi" w:hAnsiTheme="minorHAnsi" w:cstheme="minorHAnsi"/>
          <w:sz w:val="22"/>
          <w:szCs w:val="22"/>
        </w:rPr>
      </w:pPr>
      <w:r w:rsidRPr="00EA3D24">
        <w:rPr>
          <w:rFonts w:asciiTheme="minorHAnsi" w:hAnsiTheme="minorHAnsi" w:cstheme="minorHAnsi"/>
          <w:sz w:val="22"/>
          <w:szCs w:val="22"/>
        </w:rPr>
        <w:t xml:space="preserve">Describe how any “Investment Mobilized” was identified.  </w:t>
      </w:r>
    </w:p>
    <w:p w14:paraId="4BC03458" w14:textId="77777777" w:rsidR="0083039D" w:rsidRDefault="0083039D" w:rsidP="0083039D">
      <w:pPr>
        <w:ind w:left="-540"/>
        <w:rPr>
          <w:rFonts w:asciiTheme="minorHAnsi" w:hAnsiTheme="minorHAnsi" w:cstheme="minorHAnsi"/>
          <w:sz w:val="20"/>
          <w:szCs w:val="20"/>
        </w:rPr>
      </w:pPr>
      <w:r w:rsidRPr="00EA3D24">
        <w:rPr>
          <w:rFonts w:asciiTheme="minorHAnsi" w:hAnsiTheme="minorHAnsi" w:cstheme="minorHAnsi"/>
          <w:sz w:val="20"/>
          <w:szCs w:val="20"/>
        </w:rPr>
        <w:t>As jaguars are a species of national concern</w:t>
      </w:r>
      <w:r>
        <w:rPr>
          <w:rFonts w:asciiTheme="minorHAnsi" w:hAnsiTheme="minorHAnsi" w:cstheme="minorHAnsi"/>
          <w:sz w:val="20"/>
          <w:szCs w:val="20"/>
        </w:rPr>
        <w:t>,</w:t>
      </w:r>
      <w:r w:rsidRPr="00EA3D24">
        <w:rPr>
          <w:rFonts w:asciiTheme="minorHAnsi" w:hAnsiTheme="minorHAnsi" w:cstheme="minorHAnsi"/>
          <w:sz w:val="20"/>
          <w:szCs w:val="20"/>
        </w:rPr>
        <w:t xml:space="preserve"> many government agencies, NGOs and conservation organizations are support</w:t>
      </w:r>
      <w:r>
        <w:rPr>
          <w:rFonts w:asciiTheme="minorHAnsi" w:hAnsiTheme="minorHAnsi" w:cstheme="minorHAnsi"/>
          <w:sz w:val="20"/>
          <w:szCs w:val="20"/>
        </w:rPr>
        <w:t>ing</w:t>
      </w:r>
      <w:r w:rsidRPr="00EA3D24">
        <w:rPr>
          <w:rFonts w:asciiTheme="minorHAnsi" w:hAnsiTheme="minorHAnsi" w:cstheme="minorHAnsi"/>
          <w:sz w:val="20"/>
          <w:szCs w:val="20"/>
        </w:rPr>
        <w:t xml:space="preserve"> </w:t>
      </w:r>
      <w:r>
        <w:rPr>
          <w:rFonts w:asciiTheme="minorHAnsi" w:hAnsiTheme="minorHAnsi" w:cstheme="minorHAnsi"/>
          <w:sz w:val="20"/>
          <w:szCs w:val="20"/>
        </w:rPr>
        <w:t xml:space="preserve">the </w:t>
      </w:r>
      <w:r w:rsidRPr="00EA3D24">
        <w:rPr>
          <w:rFonts w:asciiTheme="minorHAnsi" w:hAnsiTheme="minorHAnsi" w:cstheme="minorHAnsi"/>
          <w:sz w:val="20"/>
          <w:szCs w:val="20"/>
        </w:rPr>
        <w:t>initiative</w:t>
      </w:r>
      <w:r>
        <w:rPr>
          <w:rFonts w:asciiTheme="minorHAnsi" w:hAnsiTheme="minorHAnsi" w:cstheme="minorHAnsi"/>
          <w:sz w:val="20"/>
          <w:szCs w:val="20"/>
        </w:rPr>
        <w:t>, as follows:</w:t>
      </w:r>
    </w:p>
    <w:p w14:paraId="27A4ED6F" w14:textId="77777777" w:rsidR="0083039D" w:rsidRPr="00EA3D24" w:rsidRDefault="0083039D" w:rsidP="0083039D">
      <w:pPr>
        <w:ind w:left="-540"/>
        <w:rPr>
          <w:rFonts w:asciiTheme="minorHAnsi" w:hAnsiTheme="minorHAnsi" w:cstheme="minorHAnsi"/>
          <w:sz w:val="20"/>
          <w:szCs w:val="20"/>
        </w:rPr>
      </w:pPr>
      <w:r w:rsidRPr="00EA3D24">
        <w:rPr>
          <w:rFonts w:asciiTheme="minorHAnsi" w:hAnsiTheme="minorHAnsi" w:cstheme="minorHAnsi"/>
          <w:sz w:val="20"/>
          <w:szCs w:val="20"/>
        </w:rPr>
        <w:t xml:space="preserve"> </w:t>
      </w:r>
    </w:p>
    <w:p w14:paraId="0AF605F4" w14:textId="4A80AB8B" w:rsidR="0083039D" w:rsidRPr="00EA3D24" w:rsidRDefault="0083039D" w:rsidP="0083039D">
      <w:pPr>
        <w:ind w:left="-540"/>
        <w:rPr>
          <w:rFonts w:asciiTheme="minorHAnsi" w:hAnsiTheme="minorHAnsi" w:cstheme="minorHAnsi"/>
          <w:sz w:val="20"/>
          <w:szCs w:val="20"/>
        </w:rPr>
      </w:pPr>
      <w:r w:rsidRPr="00EA3D24">
        <w:rPr>
          <w:rFonts w:asciiTheme="minorHAnsi" w:hAnsiTheme="minorHAnsi" w:cstheme="minorHAnsi"/>
          <w:b/>
          <w:sz w:val="20"/>
          <w:szCs w:val="20"/>
        </w:rPr>
        <w:t>Ministry of Agriculture, Forestry, Fisheries, the Environment, Sustainable Development and Climate Change</w:t>
      </w:r>
      <w:r w:rsidR="00D053B3">
        <w:rPr>
          <w:rFonts w:asciiTheme="minorHAnsi" w:hAnsiTheme="minorHAnsi" w:cstheme="minorHAnsi"/>
          <w:b/>
          <w:sz w:val="20"/>
          <w:szCs w:val="20"/>
        </w:rPr>
        <w:t xml:space="preserve">: </w:t>
      </w:r>
      <w:r>
        <w:rPr>
          <w:rFonts w:asciiTheme="minorHAnsi" w:hAnsiTheme="minorHAnsi" w:cstheme="minorHAnsi"/>
          <w:sz w:val="20"/>
          <w:szCs w:val="20"/>
        </w:rPr>
        <w:t xml:space="preserve">The proposed initiative forms </w:t>
      </w:r>
      <w:r w:rsidRPr="00EA3D24">
        <w:rPr>
          <w:rFonts w:asciiTheme="minorHAnsi" w:hAnsiTheme="minorHAnsi" w:cstheme="minorHAnsi"/>
          <w:sz w:val="20"/>
          <w:szCs w:val="20"/>
        </w:rPr>
        <w:t xml:space="preserve">part of a portfolio of projects developed and implemented by the Government of Belize in support of effective biodiversity/ natural resource management. The Forest Department, responsible to </w:t>
      </w:r>
      <w:r>
        <w:rPr>
          <w:rFonts w:asciiTheme="minorHAnsi" w:hAnsiTheme="minorHAnsi" w:cstheme="minorHAnsi"/>
          <w:sz w:val="20"/>
          <w:szCs w:val="20"/>
        </w:rPr>
        <w:t>t</w:t>
      </w:r>
      <w:r w:rsidRPr="00EA3D24">
        <w:rPr>
          <w:rFonts w:asciiTheme="minorHAnsi" w:hAnsiTheme="minorHAnsi" w:cstheme="minorHAnsi"/>
          <w:sz w:val="20"/>
          <w:szCs w:val="20"/>
        </w:rPr>
        <w:t>he Belize Forest Department</w:t>
      </w:r>
      <w:r>
        <w:rPr>
          <w:rFonts w:asciiTheme="minorHAnsi" w:hAnsiTheme="minorHAnsi" w:cstheme="minorHAnsi"/>
          <w:sz w:val="20"/>
          <w:szCs w:val="20"/>
        </w:rPr>
        <w:t xml:space="preserve"> is</w:t>
      </w:r>
      <w:r w:rsidRPr="00EA3D24">
        <w:rPr>
          <w:rFonts w:asciiTheme="minorHAnsi" w:hAnsiTheme="minorHAnsi" w:cstheme="minorHAnsi"/>
          <w:sz w:val="20"/>
          <w:szCs w:val="20"/>
        </w:rPr>
        <w:t xml:space="preserve"> mandated with responsibility for the management of forest stands, terrestrial protected areas, watershed and wildlife management, actively mobilizes resources in support of this mandate. Resources identified within this document reflect Capital 2 (non-recurrent expenditure) projects identified within the multi</w:t>
      </w:r>
      <w:r>
        <w:rPr>
          <w:rFonts w:asciiTheme="minorHAnsi" w:hAnsiTheme="minorHAnsi" w:cstheme="minorHAnsi"/>
          <w:sz w:val="20"/>
          <w:szCs w:val="20"/>
        </w:rPr>
        <w:t>-</w:t>
      </w:r>
      <w:r w:rsidRPr="00EA3D24">
        <w:rPr>
          <w:rFonts w:asciiTheme="minorHAnsi" w:hAnsiTheme="minorHAnsi" w:cstheme="minorHAnsi"/>
          <w:sz w:val="20"/>
          <w:szCs w:val="20"/>
        </w:rPr>
        <w:t>year planning budget of the Forest department</w:t>
      </w:r>
      <w:r>
        <w:rPr>
          <w:rFonts w:asciiTheme="minorHAnsi" w:hAnsiTheme="minorHAnsi" w:cstheme="minorHAnsi"/>
          <w:sz w:val="20"/>
          <w:szCs w:val="20"/>
        </w:rPr>
        <w:t>, including a</w:t>
      </w:r>
      <w:r w:rsidRPr="00EA3D24">
        <w:rPr>
          <w:rFonts w:asciiTheme="minorHAnsi" w:hAnsiTheme="minorHAnsi" w:cstheme="minorHAnsi"/>
          <w:sz w:val="20"/>
          <w:szCs w:val="20"/>
        </w:rPr>
        <w:t xml:space="preserve"> corridor protection project supported by GIZ and </w:t>
      </w:r>
      <w:proofErr w:type="spellStart"/>
      <w:r w:rsidRPr="00EA3D24">
        <w:rPr>
          <w:rFonts w:asciiTheme="minorHAnsi" w:hAnsiTheme="minorHAnsi" w:cstheme="minorHAnsi"/>
          <w:sz w:val="20"/>
          <w:szCs w:val="20"/>
        </w:rPr>
        <w:t>KfW</w:t>
      </w:r>
      <w:proofErr w:type="spellEnd"/>
      <w:r w:rsidRPr="00EA3D24">
        <w:rPr>
          <w:rFonts w:asciiTheme="minorHAnsi" w:hAnsiTheme="minorHAnsi" w:cstheme="minorHAnsi"/>
          <w:sz w:val="20"/>
          <w:szCs w:val="20"/>
        </w:rPr>
        <w:t>.</w:t>
      </w:r>
    </w:p>
    <w:p w14:paraId="1B4F07A2" w14:textId="77777777" w:rsidR="0083039D" w:rsidRDefault="0083039D" w:rsidP="0083039D">
      <w:pPr>
        <w:ind w:left="-540"/>
        <w:rPr>
          <w:rFonts w:asciiTheme="minorHAnsi" w:hAnsiTheme="minorHAnsi" w:cstheme="minorHAnsi"/>
          <w:sz w:val="20"/>
          <w:szCs w:val="20"/>
        </w:rPr>
      </w:pPr>
    </w:p>
    <w:p w14:paraId="7762D31B" w14:textId="234749A5" w:rsidR="0083039D" w:rsidRPr="002E79F9" w:rsidRDefault="0083039D" w:rsidP="0083039D">
      <w:pPr>
        <w:ind w:left="-540"/>
        <w:rPr>
          <w:rFonts w:asciiTheme="minorHAnsi" w:hAnsiTheme="minorHAnsi"/>
          <w:color w:val="000000" w:themeColor="text1"/>
          <w:sz w:val="20"/>
          <w:szCs w:val="20"/>
        </w:rPr>
      </w:pPr>
      <w:r w:rsidRPr="003601F8">
        <w:rPr>
          <w:rFonts w:asciiTheme="minorHAnsi" w:hAnsiTheme="minorHAnsi" w:cstheme="minorHAnsi"/>
          <w:b/>
          <w:sz w:val="20"/>
          <w:szCs w:val="20"/>
        </w:rPr>
        <w:t>Panthera</w:t>
      </w:r>
      <w:r w:rsidR="00D053B3">
        <w:rPr>
          <w:rFonts w:asciiTheme="minorHAnsi" w:hAnsiTheme="minorHAnsi" w:cstheme="minorHAnsi"/>
          <w:b/>
          <w:sz w:val="20"/>
          <w:szCs w:val="20"/>
        </w:rPr>
        <w:t>:</w:t>
      </w:r>
      <w:r w:rsidRPr="002E79F9">
        <w:rPr>
          <w:rFonts w:asciiTheme="minorHAnsi" w:hAnsiTheme="minorHAnsi"/>
          <w:color w:val="000000" w:themeColor="text1"/>
          <w:sz w:val="20"/>
          <w:szCs w:val="20"/>
          <w:shd w:val="clear" w:color="auto" w:fill="FFFFFF"/>
        </w:rPr>
        <w:t xml:space="preserve"> </w:t>
      </w:r>
      <w:r w:rsidR="00211425">
        <w:rPr>
          <w:rFonts w:asciiTheme="minorHAnsi" w:hAnsiTheme="minorHAnsi"/>
          <w:color w:val="000000" w:themeColor="text1"/>
          <w:sz w:val="20"/>
          <w:szCs w:val="20"/>
          <w:shd w:val="clear" w:color="auto" w:fill="FFFFFF"/>
        </w:rPr>
        <w:t>Panthera’s</w:t>
      </w:r>
      <w:r w:rsidRPr="002E79F9">
        <w:rPr>
          <w:rFonts w:asciiTheme="minorHAnsi" w:hAnsiTheme="minorHAnsi"/>
          <w:color w:val="000000" w:themeColor="text1"/>
          <w:sz w:val="20"/>
          <w:szCs w:val="20"/>
          <w:shd w:val="clear" w:color="auto" w:fill="FFFFFF"/>
        </w:rPr>
        <w:t xml:space="preserve"> work is focused primarily on the jaguar, maintaining healthy prey populations, jaguar connectivity, primarily through reducing jaguar conflict with livestock growers. Panthera’s anticipated investment mobilized for the said activities would be approximate USD $460,000, with baseline recurring expenditures of approximately $420,000</w:t>
      </w:r>
    </w:p>
    <w:p w14:paraId="2549B0B1" w14:textId="77777777" w:rsidR="0083039D" w:rsidRDefault="0083039D" w:rsidP="0083039D">
      <w:pPr>
        <w:rPr>
          <w:rFonts w:asciiTheme="minorHAnsi" w:hAnsiTheme="minorHAnsi" w:cstheme="minorHAnsi"/>
          <w:sz w:val="20"/>
          <w:szCs w:val="20"/>
        </w:rPr>
      </w:pPr>
    </w:p>
    <w:p w14:paraId="35DF85B2" w14:textId="659DE99B" w:rsidR="005C0903" w:rsidRDefault="0083039D" w:rsidP="00D053B3">
      <w:pPr>
        <w:ind w:left="-540"/>
        <w:rPr>
          <w:rFonts w:asciiTheme="minorHAnsi" w:eastAsiaTheme="minorHAnsi" w:hAnsiTheme="minorHAnsi"/>
          <w:color w:val="000000" w:themeColor="text1"/>
          <w:sz w:val="20"/>
          <w:szCs w:val="20"/>
        </w:rPr>
      </w:pPr>
      <w:r w:rsidRPr="003601F8">
        <w:rPr>
          <w:rFonts w:asciiTheme="minorHAnsi" w:hAnsiTheme="minorHAnsi" w:cstheme="minorHAnsi"/>
          <w:b/>
          <w:sz w:val="20"/>
          <w:szCs w:val="20"/>
        </w:rPr>
        <w:t>Wildlife Conservation Society</w:t>
      </w:r>
      <w:r w:rsidR="00D053B3">
        <w:rPr>
          <w:rFonts w:asciiTheme="minorHAnsi" w:hAnsiTheme="minorHAnsi" w:cstheme="minorHAnsi"/>
          <w:b/>
          <w:sz w:val="20"/>
          <w:szCs w:val="20"/>
        </w:rPr>
        <w:t xml:space="preserve"> (WCS):  </w:t>
      </w:r>
      <w:r w:rsidR="005C0903" w:rsidRPr="005C0903">
        <w:rPr>
          <w:rFonts w:asciiTheme="minorHAnsi" w:eastAsiaTheme="minorHAnsi" w:hAnsiTheme="minorHAnsi"/>
          <w:color w:val="000000" w:themeColor="text1"/>
          <w:sz w:val="20"/>
          <w:szCs w:val="20"/>
        </w:rPr>
        <w:t xml:space="preserve">WCS terrestrial program </w:t>
      </w:r>
      <w:r w:rsidR="00D053B3">
        <w:rPr>
          <w:rFonts w:asciiTheme="minorHAnsi" w:eastAsiaTheme="minorHAnsi" w:hAnsiTheme="minorHAnsi"/>
          <w:color w:val="000000" w:themeColor="text1"/>
          <w:sz w:val="20"/>
          <w:szCs w:val="20"/>
        </w:rPr>
        <w:t xml:space="preserve">in Belize </w:t>
      </w:r>
      <w:r w:rsidR="005C0903" w:rsidRPr="005C0903">
        <w:rPr>
          <w:rFonts w:asciiTheme="minorHAnsi" w:eastAsiaTheme="minorHAnsi" w:hAnsiTheme="minorHAnsi"/>
          <w:color w:val="000000" w:themeColor="text1"/>
          <w:sz w:val="20"/>
          <w:szCs w:val="20"/>
        </w:rPr>
        <w:t>focuse</w:t>
      </w:r>
      <w:r w:rsidR="00D053B3">
        <w:rPr>
          <w:rFonts w:asciiTheme="minorHAnsi" w:eastAsiaTheme="minorHAnsi" w:hAnsiTheme="minorHAnsi"/>
          <w:color w:val="000000" w:themeColor="text1"/>
          <w:sz w:val="20"/>
          <w:szCs w:val="20"/>
        </w:rPr>
        <w:t>s</w:t>
      </w:r>
      <w:r w:rsidR="005C0903" w:rsidRPr="005C0903">
        <w:rPr>
          <w:rFonts w:asciiTheme="minorHAnsi" w:eastAsiaTheme="minorHAnsi" w:hAnsiTheme="minorHAnsi"/>
          <w:color w:val="000000" w:themeColor="text1"/>
          <w:sz w:val="20"/>
          <w:szCs w:val="20"/>
        </w:rPr>
        <w:t xml:space="preserve"> on sustainable hunting and the use of enforcement and educational tools to bring about balance in hunting and reduce illegal take, along with capacity building to provide improved site security in protected areas. </w:t>
      </w:r>
      <w:r w:rsidR="00D053B3">
        <w:rPr>
          <w:rFonts w:asciiTheme="minorHAnsi" w:eastAsiaTheme="minorHAnsi" w:hAnsiTheme="minorHAnsi"/>
          <w:color w:val="000000" w:themeColor="text1"/>
          <w:sz w:val="20"/>
          <w:szCs w:val="20"/>
        </w:rPr>
        <w:t xml:space="preserve">It is envisaged that </w:t>
      </w:r>
      <w:r w:rsidR="005C0903" w:rsidRPr="005C0903">
        <w:rPr>
          <w:rFonts w:asciiTheme="minorHAnsi" w:eastAsiaTheme="minorHAnsi" w:hAnsiTheme="minorHAnsi"/>
          <w:color w:val="000000" w:themeColor="text1"/>
          <w:sz w:val="20"/>
          <w:szCs w:val="20"/>
        </w:rPr>
        <w:t xml:space="preserve">$130,000 </w:t>
      </w:r>
      <w:r w:rsidR="00D053B3">
        <w:rPr>
          <w:rFonts w:asciiTheme="minorHAnsi" w:eastAsiaTheme="minorHAnsi" w:hAnsiTheme="minorHAnsi"/>
          <w:color w:val="000000" w:themeColor="text1"/>
          <w:sz w:val="20"/>
          <w:szCs w:val="20"/>
        </w:rPr>
        <w:t xml:space="preserve">will be mobilized for </w:t>
      </w:r>
      <w:r w:rsidR="005C0903" w:rsidRPr="005C0903">
        <w:rPr>
          <w:rFonts w:asciiTheme="minorHAnsi" w:eastAsiaTheme="minorHAnsi" w:hAnsiTheme="minorHAnsi"/>
          <w:color w:val="000000" w:themeColor="text1"/>
          <w:sz w:val="20"/>
          <w:szCs w:val="20"/>
        </w:rPr>
        <w:t>the activities related to this initiative, with an additional recurring expenditure of $520,000.</w:t>
      </w:r>
    </w:p>
    <w:p w14:paraId="7617B998" w14:textId="77777777" w:rsidR="00D053B3" w:rsidRPr="005C0903" w:rsidRDefault="00D053B3" w:rsidP="00D053B3">
      <w:pPr>
        <w:ind w:left="-540"/>
        <w:rPr>
          <w:rFonts w:asciiTheme="minorHAnsi" w:eastAsiaTheme="minorHAnsi" w:hAnsiTheme="minorHAnsi"/>
          <w:color w:val="000000" w:themeColor="text1"/>
          <w:sz w:val="20"/>
          <w:szCs w:val="20"/>
        </w:rPr>
      </w:pPr>
    </w:p>
    <w:p w14:paraId="0CD3D90A" w14:textId="04B5CCF0" w:rsidR="0083039D" w:rsidRPr="00EA3D24" w:rsidRDefault="0083039D" w:rsidP="0083039D">
      <w:pPr>
        <w:ind w:left="-540"/>
        <w:rPr>
          <w:rFonts w:asciiTheme="minorHAnsi" w:hAnsiTheme="minorHAnsi" w:cstheme="minorHAnsi"/>
          <w:sz w:val="20"/>
          <w:szCs w:val="20"/>
        </w:rPr>
      </w:pPr>
      <w:proofErr w:type="spellStart"/>
      <w:r w:rsidRPr="00EA3D24">
        <w:rPr>
          <w:rFonts w:asciiTheme="minorHAnsi" w:hAnsiTheme="minorHAnsi" w:cstheme="minorHAnsi"/>
          <w:b/>
          <w:sz w:val="20"/>
          <w:szCs w:val="20"/>
        </w:rPr>
        <w:t>Ya</w:t>
      </w:r>
      <w:proofErr w:type="spellEnd"/>
      <w:r w:rsidRPr="00EA3D24">
        <w:rPr>
          <w:rFonts w:asciiTheme="minorHAnsi" w:hAnsiTheme="minorHAnsi" w:cstheme="minorHAnsi"/>
          <w:b/>
          <w:sz w:val="20"/>
          <w:szCs w:val="20"/>
        </w:rPr>
        <w:t xml:space="preserve">’ </w:t>
      </w:r>
      <w:proofErr w:type="spellStart"/>
      <w:r w:rsidRPr="00EA3D24">
        <w:rPr>
          <w:rFonts w:asciiTheme="minorHAnsi" w:hAnsiTheme="minorHAnsi" w:cstheme="minorHAnsi"/>
          <w:b/>
          <w:sz w:val="20"/>
          <w:szCs w:val="20"/>
        </w:rPr>
        <w:t>axche</w:t>
      </w:r>
      <w:proofErr w:type="spellEnd"/>
      <w:r w:rsidRPr="00EA3D24">
        <w:rPr>
          <w:rFonts w:asciiTheme="minorHAnsi" w:hAnsiTheme="minorHAnsi" w:cstheme="minorHAnsi"/>
          <w:b/>
          <w:sz w:val="20"/>
          <w:szCs w:val="20"/>
        </w:rPr>
        <w:t xml:space="preserve"> Conservation Trust (YCT)</w:t>
      </w:r>
      <w:r w:rsidR="00D053B3">
        <w:rPr>
          <w:rFonts w:asciiTheme="minorHAnsi" w:hAnsiTheme="minorHAnsi" w:cstheme="minorHAnsi"/>
          <w:b/>
          <w:sz w:val="20"/>
          <w:szCs w:val="20"/>
        </w:rPr>
        <w:t xml:space="preserve">: </w:t>
      </w:r>
      <w:r w:rsidRPr="00EA3D24">
        <w:rPr>
          <w:rFonts w:asciiTheme="minorHAnsi" w:hAnsiTheme="minorHAnsi" w:cstheme="minorHAnsi"/>
          <w:sz w:val="20"/>
          <w:szCs w:val="20"/>
        </w:rPr>
        <w:t xml:space="preserve">YCT </w:t>
      </w:r>
      <w:r>
        <w:rPr>
          <w:rFonts w:asciiTheme="minorHAnsi" w:hAnsiTheme="minorHAnsi" w:cstheme="minorHAnsi"/>
          <w:sz w:val="20"/>
          <w:szCs w:val="20"/>
        </w:rPr>
        <w:t>is an NGO which acts as</w:t>
      </w:r>
      <w:r w:rsidRPr="00EA3D24">
        <w:rPr>
          <w:rFonts w:asciiTheme="minorHAnsi" w:hAnsiTheme="minorHAnsi" w:cstheme="minorHAnsi"/>
          <w:sz w:val="20"/>
          <w:szCs w:val="20"/>
        </w:rPr>
        <w:t xml:space="preserve"> a PA co-manager within the designated southern biological Corridor. YCT has pledged to assure that part of their core funding will be used in direct support of activities considered under the currently proposed program.</w:t>
      </w:r>
    </w:p>
    <w:p w14:paraId="363A0D94" w14:textId="77777777" w:rsidR="0083039D" w:rsidRDefault="0083039D" w:rsidP="0083039D">
      <w:pPr>
        <w:ind w:left="-540"/>
        <w:rPr>
          <w:rFonts w:asciiTheme="minorHAnsi" w:hAnsiTheme="minorHAnsi" w:cstheme="minorHAnsi"/>
          <w:sz w:val="20"/>
          <w:szCs w:val="20"/>
        </w:rPr>
      </w:pPr>
    </w:p>
    <w:p w14:paraId="4C59C8E0" w14:textId="47632510" w:rsidR="0083039D" w:rsidRPr="00EA3D24" w:rsidRDefault="0083039D" w:rsidP="0083039D">
      <w:pPr>
        <w:ind w:left="-540"/>
        <w:rPr>
          <w:rFonts w:asciiTheme="minorHAnsi" w:hAnsiTheme="minorHAnsi" w:cstheme="minorHAnsi"/>
          <w:sz w:val="20"/>
          <w:szCs w:val="20"/>
        </w:rPr>
      </w:pPr>
      <w:r w:rsidRPr="00EA3D24">
        <w:rPr>
          <w:rFonts w:asciiTheme="minorHAnsi" w:hAnsiTheme="minorHAnsi" w:cstheme="minorHAnsi"/>
          <w:b/>
          <w:sz w:val="20"/>
          <w:szCs w:val="20"/>
        </w:rPr>
        <w:t>Wildtracks</w:t>
      </w:r>
      <w:r w:rsidR="00D053B3">
        <w:rPr>
          <w:rFonts w:asciiTheme="minorHAnsi" w:hAnsiTheme="minorHAnsi" w:cstheme="minorHAnsi"/>
          <w:b/>
          <w:sz w:val="20"/>
          <w:szCs w:val="20"/>
        </w:rPr>
        <w:t xml:space="preserve">: </w:t>
      </w:r>
      <w:r w:rsidRPr="00EA3D24">
        <w:rPr>
          <w:rFonts w:asciiTheme="minorHAnsi" w:hAnsiTheme="minorHAnsi" w:cstheme="minorHAnsi"/>
          <w:sz w:val="20"/>
          <w:szCs w:val="20"/>
        </w:rPr>
        <w:t xml:space="preserve">Wildtracks is a conservation NGO </w:t>
      </w:r>
      <w:r>
        <w:rPr>
          <w:rFonts w:asciiTheme="minorHAnsi" w:hAnsiTheme="minorHAnsi" w:cstheme="minorHAnsi"/>
          <w:sz w:val="20"/>
          <w:szCs w:val="20"/>
        </w:rPr>
        <w:t>that</w:t>
      </w:r>
      <w:r w:rsidRPr="00EA3D24">
        <w:rPr>
          <w:rFonts w:asciiTheme="minorHAnsi" w:hAnsiTheme="minorHAnsi" w:cstheme="minorHAnsi"/>
          <w:sz w:val="20"/>
          <w:szCs w:val="20"/>
        </w:rPr>
        <w:t xml:space="preserve"> partners with the government of Belize in PA management, management of Northern Corridors and rehabilitation and reintroduction of endangered species. </w:t>
      </w:r>
      <w:r>
        <w:rPr>
          <w:rFonts w:asciiTheme="minorHAnsi" w:hAnsiTheme="minorHAnsi" w:cstheme="minorHAnsi"/>
          <w:sz w:val="20"/>
          <w:szCs w:val="20"/>
        </w:rPr>
        <w:t>C</w:t>
      </w:r>
      <w:r w:rsidRPr="00EA3D24">
        <w:rPr>
          <w:rFonts w:asciiTheme="minorHAnsi" w:hAnsiTheme="minorHAnsi" w:cstheme="minorHAnsi"/>
          <w:sz w:val="20"/>
          <w:szCs w:val="20"/>
        </w:rPr>
        <w:t xml:space="preserve">o-financing represents amounts committed for the support of wildlife activities within the northern corridors. More than 60% of </w:t>
      </w:r>
      <w:proofErr w:type="spellStart"/>
      <w:r w:rsidRPr="00EA3D24">
        <w:rPr>
          <w:rFonts w:asciiTheme="minorHAnsi" w:hAnsiTheme="minorHAnsi" w:cstheme="minorHAnsi"/>
          <w:sz w:val="20"/>
          <w:szCs w:val="20"/>
        </w:rPr>
        <w:t>Wildtrack’s</w:t>
      </w:r>
      <w:proofErr w:type="spellEnd"/>
      <w:r w:rsidRPr="00EA3D24">
        <w:rPr>
          <w:rFonts w:asciiTheme="minorHAnsi" w:hAnsiTheme="minorHAnsi" w:cstheme="minorHAnsi"/>
          <w:sz w:val="20"/>
          <w:szCs w:val="20"/>
        </w:rPr>
        <w:t xml:space="preserve"> commitment has already been secured by the organization through </w:t>
      </w:r>
      <w:r>
        <w:rPr>
          <w:rFonts w:asciiTheme="minorHAnsi" w:hAnsiTheme="minorHAnsi" w:cstheme="minorHAnsi"/>
          <w:sz w:val="20"/>
          <w:szCs w:val="20"/>
        </w:rPr>
        <w:t>its</w:t>
      </w:r>
      <w:r w:rsidRPr="00EA3D24">
        <w:rPr>
          <w:rFonts w:asciiTheme="minorHAnsi" w:hAnsiTheme="minorHAnsi" w:cstheme="minorHAnsi"/>
          <w:sz w:val="20"/>
          <w:szCs w:val="20"/>
        </w:rPr>
        <w:t xml:space="preserve"> mobilization network. </w:t>
      </w:r>
    </w:p>
    <w:p w14:paraId="2B7C231A" w14:textId="77777777" w:rsidR="0083039D" w:rsidRDefault="0083039D" w:rsidP="0083039D">
      <w:pPr>
        <w:ind w:left="-540"/>
        <w:rPr>
          <w:rFonts w:asciiTheme="minorHAnsi" w:hAnsiTheme="minorHAnsi" w:cstheme="minorHAnsi"/>
          <w:sz w:val="20"/>
          <w:szCs w:val="20"/>
        </w:rPr>
      </w:pPr>
    </w:p>
    <w:p w14:paraId="4FC7EEE1" w14:textId="54E16375" w:rsidR="0083039D" w:rsidRPr="00EA3D24" w:rsidRDefault="0083039D" w:rsidP="0083039D">
      <w:pPr>
        <w:ind w:left="-540"/>
        <w:rPr>
          <w:rFonts w:asciiTheme="minorHAnsi" w:hAnsiTheme="minorHAnsi" w:cstheme="minorHAnsi"/>
          <w:sz w:val="20"/>
          <w:szCs w:val="20"/>
        </w:rPr>
      </w:pPr>
      <w:r w:rsidRPr="00EA3D24">
        <w:rPr>
          <w:rFonts w:asciiTheme="minorHAnsi" w:hAnsiTheme="minorHAnsi" w:cstheme="minorHAnsi"/>
          <w:b/>
          <w:sz w:val="20"/>
          <w:szCs w:val="20"/>
        </w:rPr>
        <w:t>Belize Audubon Society (BAS)</w:t>
      </w:r>
      <w:r w:rsidR="00D053B3">
        <w:rPr>
          <w:rFonts w:asciiTheme="minorHAnsi" w:hAnsiTheme="minorHAnsi" w:cstheme="minorHAnsi"/>
          <w:b/>
          <w:sz w:val="20"/>
          <w:szCs w:val="20"/>
        </w:rPr>
        <w:t xml:space="preserve">: </w:t>
      </w:r>
      <w:r w:rsidRPr="00EA3D24">
        <w:rPr>
          <w:rFonts w:asciiTheme="minorHAnsi" w:hAnsiTheme="minorHAnsi" w:cstheme="minorHAnsi"/>
          <w:sz w:val="20"/>
          <w:szCs w:val="20"/>
        </w:rPr>
        <w:t>BAS</w:t>
      </w:r>
      <w:r>
        <w:rPr>
          <w:rFonts w:asciiTheme="minorHAnsi" w:hAnsiTheme="minorHAnsi" w:cstheme="minorHAnsi"/>
          <w:sz w:val="20"/>
          <w:szCs w:val="20"/>
        </w:rPr>
        <w:t xml:space="preserve"> is an NGO that</w:t>
      </w:r>
      <w:r w:rsidRPr="00EA3D24">
        <w:rPr>
          <w:rFonts w:asciiTheme="minorHAnsi" w:hAnsiTheme="minorHAnsi" w:cstheme="minorHAnsi"/>
          <w:sz w:val="20"/>
          <w:szCs w:val="20"/>
        </w:rPr>
        <w:t xml:space="preserve"> partners with the Government of Belize in the Management of the Cockscomb Basin</w:t>
      </w:r>
      <w:r>
        <w:rPr>
          <w:rFonts w:asciiTheme="minorHAnsi" w:hAnsiTheme="minorHAnsi" w:cstheme="minorHAnsi"/>
          <w:sz w:val="20"/>
          <w:szCs w:val="20"/>
        </w:rPr>
        <w:t xml:space="preserve"> Wildlife Sanctuary (CBWS), which </w:t>
      </w:r>
      <w:r w:rsidRPr="00EA3D24">
        <w:rPr>
          <w:rFonts w:asciiTheme="minorHAnsi" w:hAnsiTheme="minorHAnsi" w:cstheme="minorHAnsi"/>
          <w:sz w:val="20"/>
          <w:szCs w:val="20"/>
        </w:rPr>
        <w:t xml:space="preserve">is recognized as the world’s first jaguar preserve. The mobilized investment represents resources generated from entrance fees associated with the wildlife sanctuary as well as additional resources mobilized by the entity in support of wildlife monitoring and conservation management. CBWS </w:t>
      </w:r>
      <w:r>
        <w:rPr>
          <w:rFonts w:asciiTheme="minorHAnsi" w:hAnsiTheme="minorHAnsi" w:cstheme="minorHAnsi"/>
          <w:sz w:val="20"/>
          <w:szCs w:val="20"/>
        </w:rPr>
        <w:t>is</w:t>
      </w:r>
      <w:r w:rsidRPr="00EA3D24">
        <w:rPr>
          <w:rFonts w:asciiTheme="minorHAnsi" w:hAnsiTheme="minorHAnsi" w:cstheme="minorHAnsi"/>
          <w:sz w:val="20"/>
          <w:szCs w:val="20"/>
        </w:rPr>
        <w:t xml:space="preserve"> a key component of the country’s southern corridor.</w:t>
      </w:r>
    </w:p>
    <w:p w14:paraId="4423FEA9" w14:textId="77777777" w:rsidR="0083039D" w:rsidRPr="00EA3D24" w:rsidRDefault="0083039D" w:rsidP="0083039D">
      <w:pPr>
        <w:ind w:left="-540"/>
        <w:rPr>
          <w:rFonts w:asciiTheme="minorHAnsi" w:hAnsiTheme="minorHAnsi" w:cstheme="minorHAnsi"/>
          <w:sz w:val="20"/>
          <w:szCs w:val="20"/>
        </w:rPr>
      </w:pPr>
    </w:p>
    <w:p w14:paraId="38678B17" w14:textId="486F69BD" w:rsidR="0083039D" w:rsidRPr="00EA3D24" w:rsidRDefault="0083039D" w:rsidP="0083039D">
      <w:pPr>
        <w:ind w:left="-540"/>
        <w:rPr>
          <w:rFonts w:asciiTheme="minorHAnsi" w:hAnsiTheme="minorHAnsi" w:cstheme="minorHAnsi"/>
          <w:bCs/>
          <w:sz w:val="20"/>
          <w:szCs w:val="20"/>
        </w:rPr>
      </w:pPr>
      <w:r w:rsidRPr="00EA3D24">
        <w:rPr>
          <w:rFonts w:asciiTheme="minorHAnsi" w:hAnsiTheme="minorHAnsi" w:cstheme="minorHAnsi"/>
          <w:b/>
          <w:sz w:val="20"/>
          <w:szCs w:val="20"/>
        </w:rPr>
        <w:t>Corozal Sustainable Future Initiative (CSFI)</w:t>
      </w:r>
      <w:r w:rsidR="00D053B3">
        <w:rPr>
          <w:rFonts w:asciiTheme="minorHAnsi" w:hAnsiTheme="minorHAnsi" w:cstheme="minorHAnsi"/>
          <w:b/>
          <w:sz w:val="20"/>
          <w:szCs w:val="20"/>
        </w:rPr>
        <w:t xml:space="preserve">: </w:t>
      </w:r>
      <w:r w:rsidRPr="00EA3D24">
        <w:rPr>
          <w:rFonts w:asciiTheme="minorHAnsi" w:hAnsiTheme="minorHAnsi" w:cstheme="minorHAnsi"/>
          <w:bCs/>
          <w:sz w:val="20"/>
          <w:szCs w:val="20"/>
        </w:rPr>
        <w:t xml:space="preserve"> CSFI is </w:t>
      </w:r>
      <w:r>
        <w:rPr>
          <w:rFonts w:asciiTheme="minorHAnsi" w:hAnsiTheme="minorHAnsi" w:cstheme="minorHAnsi"/>
          <w:bCs/>
          <w:sz w:val="20"/>
          <w:szCs w:val="20"/>
        </w:rPr>
        <w:t xml:space="preserve">the </w:t>
      </w:r>
      <w:r w:rsidRPr="00EA3D24">
        <w:rPr>
          <w:rFonts w:asciiTheme="minorHAnsi" w:hAnsiTheme="minorHAnsi" w:cstheme="minorHAnsi"/>
          <w:bCs/>
          <w:sz w:val="20"/>
          <w:szCs w:val="20"/>
        </w:rPr>
        <w:t>Government</w:t>
      </w:r>
      <w:r>
        <w:rPr>
          <w:rFonts w:asciiTheme="minorHAnsi" w:hAnsiTheme="minorHAnsi" w:cstheme="minorHAnsi"/>
          <w:bCs/>
          <w:sz w:val="20"/>
          <w:szCs w:val="20"/>
        </w:rPr>
        <w:t>’</w:t>
      </w:r>
      <w:r w:rsidRPr="00EA3D24">
        <w:rPr>
          <w:rFonts w:asciiTheme="minorHAnsi" w:hAnsiTheme="minorHAnsi" w:cstheme="minorHAnsi"/>
          <w:bCs/>
          <w:sz w:val="20"/>
          <w:szCs w:val="20"/>
        </w:rPr>
        <w:t>s primary partner in manag</w:t>
      </w:r>
      <w:r>
        <w:rPr>
          <w:rFonts w:asciiTheme="minorHAnsi" w:hAnsiTheme="minorHAnsi" w:cstheme="minorHAnsi"/>
          <w:bCs/>
          <w:sz w:val="20"/>
          <w:szCs w:val="20"/>
        </w:rPr>
        <w:t xml:space="preserve">ing </w:t>
      </w:r>
      <w:r w:rsidRPr="00EA3D24">
        <w:rPr>
          <w:rFonts w:asciiTheme="minorHAnsi" w:hAnsiTheme="minorHAnsi" w:cstheme="minorHAnsi"/>
          <w:bCs/>
          <w:sz w:val="20"/>
          <w:szCs w:val="20"/>
        </w:rPr>
        <w:t xml:space="preserve">the North Eastern Biological Corridor. The investment identified </w:t>
      </w:r>
      <w:r>
        <w:rPr>
          <w:rFonts w:asciiTheme="minorHAnsi" w:hAnsiTheme="minorHAnsi" w:cstheme="minorHAnsi"/>
          <w:bCs/>
          <w:sz w:val="20"/>
          <w:szCs w:val="20"/>
        </w:rPr>
        <w:t xml:space="preserve">here </w:t>
      </w:r>
      <w:r w:rsidRPr="00EA3D24">
        <w:rPr>
          <w:rFonts w:asciiTheme="minorHAnsi" w:hAnsiTheme="minorHAnsi" w:cstheme="minorHAnsi"/>
          <w:bCs/>
          <w:sz w:val="20"/>
          <w:szCs w:val="20"/>
        </w:rPr>
        <w:t>is derived from CSFI strategic plan for the corridor and is mobilized from private donations to the NGO as well as from monies raised through their resource mobilization network. The amount represents their mobilization target for the given project period</w:t>
      </w:r>
      <w:r>
        <w:rPr>
          <w:rFonts w:asciiTheme="minorHAnsi" w:hAnsiTheme="minorHAnsi" w:cstheme="minorHAnsi"/>
          <w:bCs/>
          <w:sz w:val="20"/>
          <w:szCs w:val="20"/>
        </w:rPr>
        <w:t xml:space="preserve">, a portion of which will be utilized for specific investments </w:t>
      </w:r>
      <w:r w:rsidR="00D053B3">
        <w:rPr>
          <w:rFonts w:asciiTheme="minorHAnsi" w:hAnsiTheme="minorHAnsi" w:cstheme="minorHAnsi"/>
          <w:bCs/>
          <w:sz w:val="20"/>
          <w:szCs w:val="20"/>
        </w:rPr>
        <w:t>to be identified</w:t>
      </w:r>
      <w:r w:rsidRPr="00EA3D24">
        <w:rPr>
          <w:rFonts w:asciiTheme="minorHAnsi" w:hAnsiTheme="minorHAnsi" w:cstheme="minorHAnsi"/>
          <w:bCs/>
          <w:sz w:val="20"/>
          <w:szCs w:val="20"/>
        </w:rPr>
        <w:t xml:space="preserve">. </w:t>
      </w:r>
    </w:p>
    <w:p w14:paraId="774FB95C" w14:textId="77777777" w:rsidR="0083039D" w:rsidRDefault="0083039D" w:rsidP="0083039D">
      <w:pPr>
        <w:ind w:left="-540"/>
        <w:rPr>
          <w:rFonts w:asciiTheme="minorHAnsi" w:hAnsiTheme="minorHAnsi" w:cstheme="minorHAnsi"/>
          <w:sz w:val="20"/>
          <w:szCs w:val="20"/>
        </w:rPr>
      </w:pPr>
    </w:p>
    <w:p w14:paraId="7B568F27" w14:textId="59C1DE35" w:rsidR="0083039D" w:rsidRPr="00EA3D24" w:rsidRDefault="0083039D" w:rsidP="0083039D">
      <w:pPr>
        <w:ind w:left="-540"/>
        <w:rPr>
          <w:rFonts w:asciiTheme="minorHAnsi" w:hAnsiTheme="minorHAnsi" w:cstheme="minorHAnsi"/>
          <w:sz w:val="20"/>
          <w:szCs w:val="20"/>
        </w:rPr>
      </w:pPr>
      <w:r w:rsidRPr="00EA3D24">
        <w:rPr>
          <w:rFonts w:asciiTheme="minorHAnsi" w:hAnsiTheme="minorHAnsi" w:cstheme="minorHAnsi"/>
          <w:b/>
          <w:sz w:val="20"/>
          <w:szCs w:val="20"/>
        </w:rPr>
        <w:t>Protected Areas Conservation Trust (PACT)</w:t>
      </w:r>
      <w:r w:rsidR="00D053B3">
        <w:rPr>
          <w:rFonts w:asciiTheme="minorHAnsi" w:hAnsiTheme="minorHAnsi" w:cstheme="minorHAnsi"/>
          <w:b/>
          <w:sz w:val="20"/>
          <w:szCs w:val="20"/>
        </w:rPr>
        <w:t xml:space="preserve">: </w:t>
      </w:r>
      <w:r w:rsidRPr="00EA3D24">
        <w:rPr>
          <w:rFonts w:asciiTheme="minorHAnsi" w:hAnsiTheme="minorHAnsi" w:cstheme="minorHAnsi"/>
          <w:sz w:val="20"/>
          <w:szCs w:val="20"/>
        </w:rPr>
        <w:t xml:space="preserve">The PACT is Belize’s national conservation trust. Revenues for the Trust are primarily derived from a Conservation Fee of US$ 3.75 paid by overnight visitors, a fifteen per cent commission from cruise ship passenger head tax, fiduciary services, and interest earned on its Term Deposits. PACT redistributes the revenue throughout the National Protected Areas System (NPAS) by providing funding for projects that support conservation and promote environmentally sound management of Belize’s natural and cultural resources. Investment mobilized represents estimates </w:t>
      </w:r>
      <w:r>
        <w:rPr>
          <w:rFonts w:asciiTheme="minorHAnsi" w:hAnsiTheme="minorHAnsi" w:cstheme="minorHAnsi"/>
          <w:sz w:val="20"/>
          <w:szCs w:val="20"/>
        </w:rPr>
        <w:t>based on</w:t>
      </w:r>
      <w:r w:rsidRPr="00EA3D24">
        <w:rPr>
          <w:rFonts w:asciiTheme="minorHAnsi" w:hAnsiTheme="minorHAnsi" w:cstheme="minorHAnsi"/>
          <w:sz w:val="20"/>
          <w:szCs w:val="20"/>
        </w:rPr>
        <w:t xml:space="preserve"> PACT’s investment strategy expected to be redistributed for wildlife protection and corridor management within those areas serviced by the project </w:t>
      </w:r>
      <w:r>
        <w:rPr>
          <w:rFonts w:asciiTheme="minorHAnsi" w:hAnsiTheme="minorHAnsi" w:cstheme="minorHAnsi"/>
          <w:sz w:val="20"/>
          <w:szCs w:val="20"/>
        </w:rPr>
        <w:t xml:space="preserve">during </w:t>
      </w:r>
      <w:r w:rsidRPr="00EA3D24">
        <w:rPr>
          <w:rFonts w:asciiTheme="minorHAnsi" w:hAnsiTheme="minorHAnsi" w:cstheme="minorHAnsi"/>
          <w:sz w:val="20"/>
          <w:szCs w:val="20"/>
        </w:rPr>
        <w:t xml:space="preserve">the project period. </w:t>
      </w:r>
    </w:p>
    <w:p w14:paraId="42BEB352" w14:textId="77777777" w:rsidR="0083039D" w:rsidRPr="00EA3D24" w:rsidRDefault="0083039D" w:rsidP="0083039D">
      <w:pPr>
        <w:rPr>
          <w:rFonts w:asciiTheme="minorHAnsi" w:hAnsiTheme="minorHAnsi" w:cstheme="minorHAnsi"/>
          <w:sz w:val="20"/>
          <w:szCs w:val="20"/>
        </w:rPr>
      </w:pPr>
    </w:p>
    <w:p w14:paraId="6A63564D" w14:textId="7C446EF9" w:rsidR="0083039D" w:rsidRPr="00EA3D24" w:rsidRDefault="0083039D" w:rsidP="0083039D">
      <w:pPr>
        <w:ind w:left="-540"/>
        <w:rPr>
          <w:rFonts w:asciiTheme="minorHAnsi" w:hAnsiTheme="minorHAnsi" w:cstheme="minorHAnsi"/>
          <w:sz w:val="20"/>
          <w:szCs w:val="20"/>
        </w:rPr>
      </w:pPr>
      <w:r w:rsidRPr="00EA3D24">
        <w:rPr>
          <w:rFonts w:asciiTheme="minorHAnsi" w:hAnsiTheme="minorHAnsi" w:cstheme="minorHAnsi"/>
          <w:b/>
          <w:sz w:val="20"/>
          <w:szCs w:val="20"/>
        </w:rPr>
        <w:t>The Environmental Research Institute (ERI)</w:t>
      </w:r>
      <w:r w:rsidR="00D053B3">
        <w:rPr>
          <w:rFonts w:asciiTheme="minorHAnsi" w:hAnsiTheme="minorHAnsi" w:cstheme="minorHAnsi"/>
          <w:b/>
          <w:sz w:val="20"/>
          <w:szCs w:val="20"/>
        </w:rPr>
        <w:t xml:space="preserve">: </w:t>
      </w:r>
      <w:r w:rsidRPr="00EA3D24">
        <w:rPr>
          <w:rFonts w:asciiTheme="minorHAnsi" w:hAnsiTheme="minorHAnsi" w:cstheme="minorHAnsi"/>
          <w:sz w:val="20"/>
          <w:szCs w:val="20"/>
        </w:rPr>
        <w:t>The ERI is a part of the National University of Belize. ERI partners with the government of Belize in the management</w:t>
      </w:r>
      <w:r>
        <w:rPr>
          <w:rFonts w:asciiTheme="minorHAnsi" w:hAnsiTheme="minorHAnsi" w:cstheme="minorHAnsi"/>
          <w:sz w:val="20"/>
          <w:szCs w:val="20"/>
        </w:rPr>
        <w:t xml:space="preserve"> of Belize’s central corridor, </w:t>
      </w:r>
      <w:r w:rsidRPr="00EA3D24">
        <w:rPr>
          <w:rFonts w:asciiTheme="minorHAnsi" w:hAnsiTheme="minorHAnsi" w:cstheme="minorHAnsi"/>
          <w:sz w:val="20"/>
          <w:szCs w:val="20"/>
        </w:rPr>
        <w:t xml:space="preserve">which connects Belize’s two largest forest blocks. ERI supports the coordination of actors within this system through implementation of the newly development corridor management plan. ERI actively mobilizes resource supporting this action plan. Stated investments represents ERI commitments are grant sourced and </w:t>
      </w:r>
      <w:r>
        <w:rPr>
          <w:rFonts w:asciiTheme="minorHAnsi" w:hAnsiTheme="minorHAnsi" w:cstheme="minorHAnsi"/>
          <w:sz w:val="20"/>
          <w:szCs w:val="20"/>
        </w:rPr>
        <w:t>are</w:t>
      </w:r>
      <w:r w:rsidRPr="00EA3D24">
        <w:rPr>
          <w:rFonts w:asciiTheme="minorHAnsi" w:hAnsiTheme="minorHAnsi" w:cstheme="minorHAnsi"/>
          <w:sz w:val="20"/>
          <w:szCs w:val="20"/>
        </w:rPr>
        <w:t xml:space="preserve"> reflected within </w:t>
      </w:r>
      <w:r>
        <w:rPr>
          <w:rFonts w:asciiTheme="minorHAnsi" w:hAnsiTheme="minorHAnsi" w:cstheme="minorHAnsi"/>
          <w:sz w:val="20"/>
          <w:szCs w:val="20"/>
        </w:rPr>
        <w:t>its</w:t>
      </w:r>
      <w:r w:rsidRPr="00EA3D24">
        <w:rPr>
          <w:rFonts w:asciiTheme="minorHAnsi" w:hAnsiTheme="minorHAnsi" w:cstheme="minorHAnsi"/>
          <w:sz w:val="20"/>
          <w:szCs w:val="20"/>
        </w:rPr>
        <w:t xml:space="preserve"> multi</w:t>
      </w:r>
      <w:r>
        <w:rPr>
          <w:rFonts w:asciiTheme="minorHAnsi" w:hAnsiTheme="minorHAnsi" w:cstheme="minorHAnsi"/>
          <w:sz w:val="20"/>
          <w:szCs w:val="20"/>
        </w:rPr>
        <w:t>-</w:t>
      </w:r>
      <w:r w:rsidRPr="00EA3D24">
        <w:rPr>
          <w:rFonts w:asciiTheme="minorHAnsi" w:hAnsiTheme="minorHAnsi" w:cstheme="minorHAnsi"/>
          <w:sz w:val="20"/>
          <w:szCs w:val="20"/>
        </w:rPr>
        <w:t>year action plan.</w:t>
      </w:r>
    </w:p>
    <w:p w14:paraId="7FF2AF25" w14:textId="77777777" w:rsidR="0083039D" w:rsidRPr="00EA3D24" w:rsidRDefault="0083039D" w:rsidP="0083039D">
      <w:pPr>
        <w:ind w:left="-540"/>
        <w:rPr>
          <w:rFonts w:asciiTheme="minorHAnsi" w:hAnsiTheme="minorHAnsi" w:cstheme="minorHAnsi"/>
          <w:sz w:val="20"/>
          <w:szCs w:val="20"/>
        </w:rPr>
      </w:pPr>
    </w:p>
    <w:p w14:paraId="1C362338" w14:textId="77777777" w:rsidR="0083039D" w:rsidRPr="00EA3D24" w:rsidRDefault="0083039D" w:rsidP="0083039D">
      <w:pPr>
        <w:ind w:left="-540"/>
        <w:rPr>
          <w:rFonts w:asciiTheme="minorHAnsi" w:hAnsiTheme="minorHAnsi" w:cstheme="minorHAnsi"/>
          <w:b/>
          <w:sz w:val="20"/>
          <w:szCs w:val="20"/>
        </w:rPr>
      </w:pPr>
      <w:r w:rsidRPr="00EA3D24">
        <w:rPr>
          <w:rFonts w:asciiTheme="minorHAnsi" w:hAnsiTheme="minorHAnsi" w:cstheme="minorHAnsi"/>
          <w:b/>
          <w:sz w:val="20"/>
          <w:szCs w:val="20"/>
        </w:rPr>
        <w:t>United Nations Development Programme (UNDP)</w:t>
      </w:r>
    </w:p>
    <w:p w14:paraId="580AE8A9" w14:textId="77777777" w:rsidR="00D053B3" w:rsidRDefault="0083039D" w:rsidP="00D053B3">
      <w:pPr>
        <w:ind w:left="-540"/>
        <w:rPr>
          <w:rFonts w:asciiTheme="minorHAnsi" w:hAnsiTheme="minorHAnsi" w:cstheme="minorHAnsi"/>
          <w:sz w:val="20"/>
          <w:szCs w:val="20"/>
        </w:rPr>
      </w:pPr>
      <w:r w:rsidRPr="00EA3D24">
        <w:rPr>
          <w:rFonts w:asciiTheme="minorHAnsi" w:hAnsiTheme="minorHAnsi" w:cstheme="minorHAnsi"/>
          <w:sz w:val="20"/>
          <w:szCs w:val="20"/>
        </w:rPr>
        <w:t xml:space="preserve">Is the GEF IA for the proposed initiative. The UNDP Belize CO commits TRAC resource in support of project coordination activities. </w:t>
      </w:r>
    </w:p>
    <w:p w14:paraId="6B546F9E" w14:textId="77777777" w:rsidR="00D053B3" w:rsidRDefault="00D053B3" w:rsidP="00D053B3">
      <w:pPr>
        <w:ind w:left="-540"/>
        <w:rPr>
          <w:rFonts w:asciiTheme="minorHAnsi" w:hAnsiTheme="minorHAnsi" w:cstheme="minorHAnsi"/>
        </w:rPr>
      </w:pPr>
    </w:p>
    <w:p w14:paraId="53ADF959" w14:textId="77777777" w:rsidR="00D053B3" w:rsidRDefault="00D053B3" w:rsidP="00D053B3">
      <w:pPr>
        <w:ind w:left="-540"/>
        <w:rPr>
          <w:rFonts w:asciiTheme="minorHAnsi" w:hAnsiTheme="minorHAnsi" w:cstheme="minorHAnsi"/>
        </w:rPr>
      </w:pPr>
    </w:p>
    <w:p w14:paraId="494709AC" w14:textId="214AF537" w:rsidR="00AD2F53" w:rsidRPr="00A61258" w:rsidRDefault="00AD2F53" w:rsidP="00D053B3">
      <w:pPr>
        <w:ind w:left="-540"/>
        <w:rPr>
          <w:rFonts w:asciiTheme="minorHAnsi" w:hAnsiTheme="minorHAnsi" w:cstheme="minorHAnsi"/>
        </w:rPr>
      </w:pPr>
      <w:r w:rsidRPr="00A61258">
        <w:rPr>
          <w:rFonts w:asciiTheme="minorHAnsi" w:hAnsiTheme="minorHAnsi" w:cstheme="minorHAnsi"/>
        </w:rPr>
        <w:t>Trust Fund Resources Requested by Agency(</w:t>
      </w:r>
      <w:proofErr w:type="spellStart"/>
      <w:r w:rsidRPr="00A61258">
        <w:rPr>
          <w:rFonts w:asciiTheme="minorHAnsi" w:hAnsiTheme="minorHAnsi" w:cstheme="minorHAnsi"/>
        </w:rPr>
        <w:t>ies</w:t>
      </w:r>
      <w:proofErr w:type="spellEnd"/>
      <w:r w:rsidRPr="00A61258">
        <w:rPr>
          <w:rFonts w:asciiTheme="minorHAnsi" w:hAnsiTheme="minorHAnsi" w:cstheme="minorHAnsi"/>
        </w:rPr>
        <w:t>), Country(</w:t>
      </w:r>
      <w:proofErr w:type="spellStart"/>
      <w:r w:rsidRPr="00A61258">
        <w:rPr>
          <w:rFonts w:asciiTheme="minorHAnsi" w:hAnsiTheme="minorHAnsi" w:cstheme="minorHAnsi"/>
        </w:rPr>
        <w:t>ies</w:t>
      </w:r>
      <w:proofErr w:type="spellEnd"/>
      <w:r w:rsidRPr="00A61258">
        <w:rPr>
          <w:rFonts w:asciiTheme="minorHAnsi" w:hAnsiTheme="minorHAnsi" w:cstheme="minorHAnsi"/>
        </w:rPr>
        <w:t xml:space="preserve">), Focal Area and the Programming of Funds </w:t>
      </w:r>
    </w:p>
    <w:tbl>
      <w:tblPr>
        <w:tblW w:w="516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885"/>
        <w:gridCol w:w="1548"/>
        <w:gridCol w:w="1463"/>
        <w:gridCol w:w="1569"/>
        <w:gridCol w:w="1469"/>
        <w:gridCol w:w="1238"/>
        <w:gridCol w:w="1284"/>
      </w:tblGrid>
      <w:tr w:rsidR="00AD2F53" w:rsidRPr="00A61258" w14:paraId="793559A6" w14:textId="77777777" w:rsidTr="00213BC9">
        <w:trPr>
          <w:trHeight w:val="172"/>
        </w:trPr>
        <w:tc>
          <w:tcPr>
            <w:tcW w:w="455" w:type="pct"/>
            <w:vMerge w:val="restart"/>
            <w:tcBorders>
              <w:top w:val="single" w:sz="4" w:space="0" w:color="auto"/>
              <w:left w:val="single" w:sz="4" w:space="0" w:color="auto"/>
              <w:bottom w:val="single" w:sz="4" w:space="0" w:color="auto"/>
              <w:right w:val="single" w:sz="4" w:space="0" w:color="auto"/>
            </w:tcBorders>
            <w:vAlign w:val="center"/>
            <w:hideMark/>
          </w:tcPr>
          <w:p w14:paraId="454AE15A"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GEF Agency</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64B419AD"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Trust Fund</w:t>
            </w:r>
          </w:p>
        </w:tc>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6C49F5D6"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Country/</w:t>
            </w:r>
          </w:p>
          <w:p w14:paraId="6C68F379"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Regional/ Global</w:t>
            </w:r>
            <w:r w:rsidRPr="00A61258">
              <w:rPr>
                <w:rFonts w:asciiTheme="minorHAnsi" w:hAnsiTheme="minorHAnsi" w:cstheme="minorHAnsi"/>
                <w:b/>
                <w:color w:val="000000"/>
                <w:sz w:val="22"/>
                <w:szCs w:val="22"/>
                <w:vertAlign w:val="superscript"/>
              </w:rPr>
              <w:t xml:space="preserve"> </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14:paraId="115155FB"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Focal Area</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14:paraId="785C3CBF"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Programming</w:t>
            </w:r>
          </w:p>
          <w:p w14:paraId="05935EEE"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 xml:space="preserve"> of Funds</w:t>
            </w: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14:paraId="01AD878A" w14:textId="77777777" w:rsidR="00AD2F53" w:rsidRPr="00A61258" w:rsidRDefault="00AD2F53">
            <w:pPr>
              <w:shd w:val="clear" w:color="auto" w:fill="FFFFFF"/>
              <w:ind w:hanging="17"/>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(in $)</w:t>
            </w:r>
          </w:p>
        </w:tc>
      </w:tr>
      <w:tr w:rsidR="00AD2F53" w:rsidRPr="00A61258" w14:paraId="207A5BFC" w14:textId="77777777" w:rsidTr="00213BC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D2F12" w14:textId="77777777" w:rsidR="00AD2F53" w:rsidRPr="00A61258" w:rsidRDefault="00AD2F53">
            <w:pPr>
              <w:rPr>
                <w:rFonts w:asciiTheme="minorHAnsi" w:hAnsiTheme="minorHAnsi" w:cstheme="minorHAnsi"/>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37007" w14:textId="77777777" w:rsidR="00AD2F53" w:rsidRPr="00A61258" w:rsidRDefault="00AD2F53">
            <w:pPr>
              <w:rPr>
                <w:rFonts w:asciiTheme="minorHAnsi" w:hAnsiTheme="minorHAnsi" w:cstheme="minorHAnsi"/>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D6FA6" w14:textId="77777777" w:rsidR="00AD2F53" w:rsidRPr="00A61258" w:rsidRDefault="00AD2F53">
            <w:pPr>
              <w:rPr>
                <w:rFonts w:asciiTheme="minorHAnsi" w:hAnsiTheme="minorHAnsi" w:cstheme="minorHAnsi"/>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0E223" w14:textId="77777777" w:rsidR="00AD2F53" w:rsidRPr="00A61258" w:rsidRDefault="00AD2F53">
            <w:pPr>
              <w:rPr>
                <w:rFonts w:asciiTheme="minorHAnsi" w:hAnsiTheme="minorHAnsi" w:cstheme="minorHAnsi"/>
                <w:b/>
                <w:color w:val="000000"/>
                <w:sz w:val="22"/>
                <w:szCs w:val="22"/>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25102059" w14:textId="77777777" w:rsidR="00AD2F53" w:rsidRPr="00A61258" w:rsidRDefault="00AD2F53">
            <w:pPr>
              <w:rPr>
                <w:rFonts w:asciiTheme="minorHAnsi" w:hAnsiTheme="minorHAnsi" w:cstheme="minorHAnsi"/>
                <w:b/>
                <w:color w:val="000000"/>
                <w:sz w:val="22"/>
                <w:szCs w:val="22"/>
              </w:rPr>
            </w:pPr>
          </w:p>
        </w:tc>
        <w:tc>
          <w:tcPr>
            <w:tcW w:w="706" w:type="pct"/>
            <w:tcBorders>
              <w:top w:val="single" w:sz="4" w:space="0" w:color="auto"/>
              <w:left w:val="single" w:sz="4" w:space="0" w:color="auto"/>
              <w:bottom w:val="single" w:sz="4" w:space="0" w:color="auto"/>
              <w:right w:val="single" w:sz="4" w:space="0" w:color="auto"/>
            </w:tcBorders>
            <w:vAlign w:val="center"/>
            <w:hideMark/>
          </w:tcPr>
          <w:p w14:paraId="76B5C2AE" w14:textId="55BDEEE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GEF Project Financing (a)</w:t>
            </w:r>
          </w:p>
        </w:tc>
        <w:tc>
          <w:tcPr>
            <w:tcW w:w="595" w:type="pct"/>
            <w:tcBorders>
              <w:top w:val="single" w:sz="4" w:space="0" w:color="auto"/>
              <w:left w:val="single" w:sz="4" w:space="0" w:color="auto"/>
              <w:bottom w:val="single" w:sz="4" w:space="0" w:color="auto"/>
              <w:right w:val="single" w:sz="4" w:space="0" w:color="auto"/>
            </w:tcBorders>
            <w:vAlign w:val="center"/>
            <w:hideMark/>
          </w:tcPr>
          <w:p w14:paraId="35FA90F0" w14:textId="77777777" w:rsidR="00AD2F53" w:rsidRPr="00A61258" w:rsidRDefault="00AD2F53">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color w:val="000000"/>
                <w:sz w:val="22"/>
                <w:szCs w:val="22"/>
              </w:rPr>
              <w:t>Agency Fee</w:t>
            </w:r>
            <w:r w:rsidRPr="00A61258">
              <w:rPr>
                <w:rFonts w:asciiTheme="minorHAnsi" w:hAnsiTheme="minorHAnsi" w:cstheme="minorHAnsi"/>
                <w:b/>
                <w:color w:val="000000"/>
                <w:sz w:val="22"/>
                <w:szCs w:val="22"/>
              </w:rPr>
              <w:t xml:space="preserve"> (b)</w:t>
            </w:r>
          </w:p>
        </w:tc>
        <w:tc>
          <w:tcPr>
            <w:tcW w:w="617" w:type="pct"/>
            <w:tcBorders>
              <w:top w:val="single" w:sz="4" w:space="0" w:color="auto"/>
              <w:left w:val="single" w:sz="4" w:space="0" w:color="auto"/>
              <w:bottom w:val="single" w:sz="4" w:space="0" w:color="auto"/>
              <w:right w:val="single" w:sz="4" w:space="0" w:color="auto"/>
            </w:tcBorders>
            <w:vAlign w:val="center"/>
            <w:hideMark/>
          </w:tcPr>
          <w:p w14:paraId="68970740" w14:textId="77777777" w:rsidR="00AD2F53" w:rsidRPr="00A61258" w:rsidRDefault="00AD2F53">
            <w:pPr>
              <w:shd w:val="clear" w:color="auto" w:fill="FFFFFF"/>
              <w:ind w:hanging="17"/>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Total</w:t>
            </w:r>
          </w:p>
          <w:p w14:paraId="04FE07B5" w14:textId="77777777" w:rsidR="00AD2F53" w:rsidRPr="00A61258" w:rsidRDefault="00AD2F53">
            <w:pPr>
              <w:shd w:val="clear" w:color="auto" w:fill="FFFFFF"/>
              <w:ind w:hanging="17"/>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(c)=</w:t>
            </w:r>
            <w:proofErr w:type="spellStart"/>
            <w:r w:rsidRPr="00A61258">
              <w:rPr>
                <w:rFonts w:asciiTheme="minorHAnsi" w:hAnsiTheme="minorHAnsi" w:cstheme="minorHAnsi"/>
                <w:b/>
                <w:color w:val="000000"/>
                <w:sz w:val="22"/>
                <w:szCs w:val="22"/>
              </w:rPr>
              <w:t>a+b</w:t>
            </w:r>
            <w:proofErr w:type="spellEnd"/>
          </w:p>
        </w:tc>
      </w:tr>
      <w:tr w:rsidR="00AD2F53" w:rsidRPr="00A61258" w14:paraId="59D86939" w14:textId="77777777" w:rsidTr="00213BC9">
        <w:trPr>
          <w:trHeight w:val="253"/>
        </w:trPr>
        <w:tc>
          <w:tcPr>
            <w:tcW w:w="455" w:type="pct"/>
            <w:tcBorders>
              <w:top w:val="single" w:sz="4" w:space="0" w:color="auto"/>
              <w:left w:val="single" w:sz="4" w:space="0" w:color="auto"/>
              <w:bottom w:val="single" w:sz="4" w:space="0" w:color="auto"/>
              <w:right w:val="single" w:sz="4" w:space="0" w:color="auto"/>
            </w:tcBorders>
          </w:tcPr>
          <w:p w14:paraId="112792FD" w14:textId="44A64498" w:rsidR="00AD2F53" w:rsidRPr="00CF2B7A" w:rsidRDefault="00CF2B7A">
            <w:pPr>
              <w:shd w:val="clear" w:color="auto" w:fill="FFFFFF"/>
              <w:rPr>
                <w:rFonts w:asciiTheme="minorHAnsi" w:hAnsiTheme="minorHAnsi" w:cstheme="minorHAnsi"/>
              </w:rPr>
            </w:pPr>
            <w:r w:rsidRPr="00CF2B7A">
              <w:rPr>
                <w:rFonts w:asciiTheme="minorHAnsi" w:hAnsiTheme="minorHAnsi" w:cstheme="minorHAnsi"/>
              </w:rPr>
              <w:t>UNDP</w:t>
            </w:r>
          </w:p>
        </w:tc>
        <w:tc>
          <w:tcPr>
            <w:tcW w:w="426" w:type="pct"/>
            <w:tcBorders>
              <w:top w:val="single" w:sz="4" w:space="0" w:color="auto"/>
              <w:left w:val="single" w:sz="4" w:space="0" w:color="auto"/>
              <w:bottom w:val="single" w:sz="4" w:space="0" w:color="auto"/>
              <w:right w:val="single" w:sz="4" w:space="0" w:color="auto"/>
            </w:tcBorders>
          </w:tcPr>
          <w:p w14:paraId="363EAF7B" w14:textId="3DE2DAEB" w:rsidR="00AD2F53" w:rsidRPr="00CF2B7A" w:rsidRDefault="00CF2B7A">
            <w:pPr>
              <w:shd w:val="clear" w:color="auto" w:fill="FFFFFF"/>
              <w:rPr>
                <w:rFonts w:asciiTheme="minorHAnsi" w:hAnsiTheme="minorHAnsi" w:cstheme="minorHAnsi"/>
                <w:color w:val="000000"/>
              </w:rPr>
            </w:pPr>
            <w:r w:rsidRPr="00CF2B7A">
              <w:rPr>
                <w:rFonts w:asciiTheme="minorHAnsi" w:hAnsiTheme="minorHAnsi" w:cstheme="minorHAnsi"/>
                <w:color w:val="000000"/>
              </w:rPr>
              <w:t>GEFTF</w:t>
            </w:r>
          </w:p>
        </w:tc>
        <w:tc>
          <w:tcPr>
            <w:tcW w:w="744" w:type="pct"/>
            <w:tcBorders>
              <w:top w:val="single" w:sz="4" w:space="0" w:color="auto"/>
              <w:left w:val="single" w:sz="4" w:space="0" w:color="auto"/>
              <w:bottom w:val="single" w:sz="4" w:space="0" w:color="auto"/>
              <w:right w:val="single" w:sz="4" w:space="0" w:color="auto"/>
            </w:tcBorders>
          </w:tcPr>
          <w:p w14:paraId="1DDEC4AC" w14:textId="3ED080F6" w:rsidR="00AD2F53" w:rsidRPr="00CF2B7A" w:rsidRDefault="00CF2B7A">
            <w:pPr>
              <w:shd w:val="clear" w:color="auto" w:fill="FFFFFF"/>
              <w:rPr>
                <w:rFonts w:asciiTheme="minorHAnsi" w:hAnsiTheme="minorHAnsi" w:cstheme="minorHAnsi"/>
                <w:color w:val="000000"/>
              </w:rPr>
            </w:pPr>
            <w:r w:rsidRPr="00CF2B7A">
              <w:rPr>
                <w:rFonts w:asciiTheme="minorHAnsi" w:hAnsiTheme="minorHAnsi" w:cstheme="minorHAnsi"/>
                <w:color w:val="000000"/>
              </w:rPr>
              <w:t>Belize</w:t>
            </w:r>
          </w:p>
        </w:tc>
        <w:tc>
          <w:tcPr>
            <w:tcW w:w="703" w:type="pct"/>
            <w:tcBorders>
              <w:top w:val="single" w:sz="4" w:space="0" w:color="auto"/>
              <w:left w:val="single" w:sz="4" w:space="0" w:color="auto"/>
              <w:bottom w:val="single" w:sz="4" w:space="0" w:color="auto"/>
              <w:right w:val="single" w:sz="4" w:space="0" w:color="auto"/>
            </w:tcBorders>
          </w:tcPr>
          <w:p w14:paraId="062BBCCD" w14:textId="110BA437" w:rsidR="00AD2F53" w:rsidRPr="00CF2B7A" w:rsidRDefault="00CF2B7A">
            <w:pPr>
              <w:shd w:val="clear" w:color="auto" w:fill="FFFFFF"/>
              <w:rPr>
                <w:rFonts w:asciiTheme="minorHAnsi" w:hAnsiTheme="minorHAnsi" w:cstheme="minorHAnsi"/>
              </w:rPr>
            </w:pPr>
            <w:r w:rsidRPr="00CF2B7A">
              <w:rPr>
                <w:rFonts w:asciiTheme="minorHAnsi" w:hAnsiTheme="minorHAnsi" w:cstheme="minorHAnsi"/>
              </w:rPr>
              <w:t xml:space="preserve">Biodiversity </w:t>
            </w:r>
          </w:p>
        </w:tc>
        <w:tc>
          <w:tcPr>
            <w:tcW w:w="753" w:type="pct"/>
            <w:tcBorders>
              <w:top w:val="single" w:sz="4" w:space="0" w:color="auto"/>
              <w:left w:val="single" w:sz="4" w:space="0" w:color="auto"/>
              <w:bottom w:val="single" w:sz="4" w:space="0" w:color="auto"/>
              <w:right w:val="single" w:sz="4" w:space="0" w:color="auto"/>
            </w:tcBorders>
          </w:tcPr>
          <w:p w14:paraId="56F6AE6E" w14:textId="3BC10010" w:rsidR="00AD2F53" w:rsidRPr="00CF2B7A" w:rsidRDefault="00CF2B7A">
            <w:pPr>
              <w:shd w:val="clear" w:color="auto" w:fill="FFFFFF"/>
              <w:rPr>
                <w:rFonts w:asciiTheme="minorHAnsi" w:hAnsiTheme="minorHAnsi" w:cstheme="minorHAnsi"/>
                <w:color w:val="000000"/>
              </w:rPr>
            </w:pPr>
            <w:r w:rsidRPr="00CF2B7A">
              <w:rPr>
                <w:rFonts w:asciiTheme="minorHAnsi" w:hAnsiTheme="minorHAnsi" w:cstheme="minorHAnsi"/>
                <w:color w:val="000000"/>
              </w:rPr>
              <w:t>n/a</w:t>
            </w:r>
          </w:p>
        </w:tc>
        <w:tc>
          <w:tcPr>
            <w:tcW w:w="706" w:type="pct"/>
            <w:tcBorders>
              <w:top w:val="single" w:sz="4" w:space="0" w:color="auto"/>
              <w:left w:val="single" w:sz="4" w:space="0" w:color="auto"/>
              <w:bottom w:val="single" w:sz="4" w:space="0" w:color="auto"/>
              <w:right w:val="single" w:sz="4" w:space="0" w:color="auto"/>
            </w:tcBorders>
          </w:tcPr>
          <w:p w14:paraId="508EA75F" w14:textId="1BE745B0" w:rsidR="00AD2F53" w:rsidRPr="00213BC9" w:rsidRDefault="00CF2B7A">
            <w:pPr>
              <w:shd w:val="clear" w:color="auto" w:fill="FFFFFF"/>
              <w:jc w:val="right"/>
              <w:rPr>
                <w:rFonts w:asciiTheme="minorHAnsi" w:hAnsiTheme="minorHAnsi" w:cstheme="minorHAnsi"/>
                <w:color w:val="000000"/>
              </w:rPr>
            </w:pPr>
            <w:r w:rsidRPr="00213BC9">
              <w:rPr>
                <w:rFonts w:asciiTheme="minorHAnsi" w:hAnsiTheme="minorHAnsi" w:cstheme="minorHAnsi"/>
                <w:bCs/>
                <w:color w:val="000000"/>
              </w:rPr>
              <w:t>1,234,404</w:t>
            </w:r>
          </w:p>
        </w:tc>
        <w:tc>
          <w:tcPr>
            <w:tcW w:w="595" w:type="pct"/>
            <w:tcBorders>
              <w:top w:val="single" w:sz="4" w:space="0" w:color="auto"/>
              <w:left w:val="single" w:sz="4" w:space="0" w:color="auto"/>
              <w:bottom w:val="single" w:sz="4" w:space="0" w:color="auto"/>
              <w:right w:val="single" w:sz="4" w:space="0" w:color="auto"/>
            </w:tcBorders>
          </w:tcPr>
          <w:p w14:paraId="0BB7D98E" w14:textId="258AB2C4" w:rsidR="00AD2F53" w:rsidRPr="00213BC9" w:rsidRDefault="00213BC9">
            <w:pPr>
              <w:shd w:val="clear" w:color="auto" w:fill="FFFFFF"/>
              <w:jc w:val="right"/>
              <w:rPr>
                <w:rFonts w:asciiTheme="minorHAnsi" w:hAnsiTheme="minorHAnsi" w:cstheme="minorHAnsi"/>
                <w:color w:val="000000"/>
              </w:rPr>
            </w:pPr>
            <w:r w:rsidRPr="00213BC9">
              <w:rPr>
                <w:rFonts w:asciiTheme="minorHAnsi" w:hAnsiTheme="minorHAnsi" w:cstheme="minorHAnsi"/>
                <w:color w:val="000000"/>
              </w:rPr>
              <w:t>111,096</w:t>
            </w:r>
          </w:p>
        </w:tc>
        <w:tc>
          <w:tcPr>
            <w:tcW w:w="617" w:type="pct"/>
            <w:tcBorders>
              <w:top w:val="single" w:sz="4" w:space="0" w:color="auto"/>
              <w:left w:val="single" w:sz="4" w:space="0" w:color="auto"/>
              <w:bottom w:val="single" w:sz="4" w:space="0" w:color="auto"/>
              <w:right w:val="single" w:sz="4" w:space="0" w:color="auto"/>
            </w:tcBorders>
          </w:tcPr>
          <w:p w14:paraId="26148E6F" w14:textId="77777777" w:rsidR="00213BC9" w:rsidRPr="00213BC9" w:rsidRDefault="00213BC9" w:rsidP="00213BC9">
            <w:pPr>
              <w:jc w:val="right"/>
              <w:rPr>
                <w:rFonts w:asciiTheme="minorHAnsi" w:hAnsiTheme="minorHAnsi" w:cstheme="minorHAnsi"/>
                <w:color w:val="000000"/>
              </w:rPr>
            </w:pPr>
            <w:r w:rsidRPr="00213BC9">
              <w:rPr>
                <w:rFonts w:asciiTheme="minorHAnsi" w:hAnsiTheme="minorHAnsi" w:cstheme="minorHAnsi"/>
                <w:color w:val="000000"/>
              </w:rPr>
              <w:t>1,345,500</w:t>
            </w:r>
          </w:p>
          <w:p w14:paraId="2721E199" w14:textId="58E66A26" w:rsidR="00AD2F53" w:rsidRPr="00213BC9" w:rsidRDefault="00AD2F53">
            <w:pPr>
              <w:shd w:val="clear" w:color="auto" w:fill="FFFFFF"/>
              <w:jc w:val="right"/>
              <w:rPr>
                <w:rFonts w:asciiTheme="minorHAnsi" w:hAnsiTheme="minorHAnsi" w:cstheme="minorHAnsi"/>
                <w:color w:val="000000"/>
              </w:rPr>
            </w:pPr>
          </w:p>
        </w:tc>
      </w:tr>
      <w:tr w:rsidR="00213BC9" w:rsidRPr="00A61258" w14:paraId="5074FDF3" w14:textId="77777777" w:rsidTr="00213BC9">
        <w:trPr>
          <w:trHeight w:val="253"/>
        </w:trPr>
        <w:tc>
          <w:tcPr>
            <w:tcW w:w="3082" w:type="pct"/>
            <w:gridSpan w:val="5"/>
            <w:tcBorders>
              <w:top w:val="single" w:sz="4" w:space="0" w:color="auto"/>
              <w:left w:val="single" w:sz="4" w:space="0" w:color="auto"/>
              <w:bottom w:val="single" w:sz="4" w:space="0" w:color="auto"/>
              <w:right w:val="single" w:sz="4" w:space="0" w:color="auto"/>
            </w:tcBorders>
            <w:hideMark/>
          </w:tcPr>
          <w:p w14:paraId="5E4983DA" w14:textId="77777777" w:rsidR="00213BC9" w:rsidRPr="00A61258" w:rsidRDefault="00213BC9" w:rsidP="00213BC9">
            <w:pPr>
              <w:shd w:val="clear" w:color="auto" w:fill="FFFFFF"/>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Total GEF Resources</w:t>
            </w:r>
          </w:p>
        </w:tc>
        <w:tc>
          <w:tcPr>
            <w:tcW w:w="706" w:type="pct"/>
            <w:tcBorders>
              <w:top w:val="single" w:sz="4" w:space="0" w:color="auto"/>
              <w:left w:val="single" w:sz="4" w:space="0" w:color="auto"/>
              <w:bottom w:val="single" w:sz="4" w:space="0" w:color="auto"/>
              <w:right w:val="single" w:sz="4" w:space="0" w:color="auto"/>
            </w:tcBorders>
          </w:tcPr>
          <w:p w14:paraId="45541B5C" w14:textId="30E9AF66" w:rsidR="00213BC9" w:rsidRPr="00213BC9" w:rsidRDefault="00213BC9" w:rsidP="00213BC9">
            <w:pPr>
              <w:shd w:val="clear" w:color="auto" w:fill="FFFFFF"/>
              <w:jc w:val="right"/>
              <w:rPr>
                <w:rFonts w:asciiTheme="minorHAnsi" w:hAnsiTheme="minorHAnsi" w:cstheme="minorHAnsi"/>
                <w:b/>
                <w:color w:val="000000"/>
                <w:sz w:val="20"/>
                <w:szCs w:val="20"/>
              </w:rPr>
            </w:pPr>
            <w:r w:rsidRPr="00213BC9">
              <w:rPr>
                <w:rFonts w:asciiTheme="minorHAnsi" w:hAnsiTheme="minorHAnsi" w:cstheme="minorHAnsi"/>
                <w:b/>
                <w:bCs/>
                <w:color w:val="000000"/>
              </w:rPr>
              <w:t>1,234,404</w:t>
            </w:r>
          </w:p>
        </w:tc>
        <w:tc>
          <w:tcPr>
            <w:tcW w:w="595" w:type="pct"/>
            <w:tcBorders>
              <w:top w:val="single" w:sz="4" w:space="0" w:color="auto"/>
              <w:left w:val="single" w:sz="4" w:space="0" w:color="auto"/>
              <w:bottom w:val="single" w:sz="4" w:space="0" w:color="auto"/>
              <w:right w:val="single" w:sz="4" w:space="0" w:color="auto"/>
            </w:tcBorders>
          </w:tcPr>
          <w:p w14:paraId="46AA781B" w14:textId="0FFA9C1F" w:rsidR="00213BC9" w:rsidRPr="00213BC9" w:rsidRDefault="00213BC9" w:rsidP="00213BC9">
            <w:pPr>
              <w:shd w:val="clear" w:color="auto" w:fill="FFFFFF"/>
              <w:jc w:val="right"/>
              <w:rPr>
                <w:rFonts w:asciiTheme="minorHAnsi" w:hAnsiTheme="minorHAnsi" w:cstheme="minorHAnsi"/>
                <w:b/>
                <w:color w:val="000000"/>
                <w:sz w:val="20"/>
                <w:szCs w:val="20"/>
              </w:rPr>
            </w:pPr>
            <w:r w:rsidRPr="00213BC9">
              <w:rPr>
                <w:rFonts w:asciiTheme="minorHAnsi" w:hAnsiTheme="minorHAnsi" w:cstheme="minorHAnsi"/>
                <w:b/>
                <w:color w:val="000000"/>
              </w:rPr>
              <w:t>111,096</w:t>
            </w:r>
          </w:p>
        </w:tc>
        <w:tc>
          <w:tcPr>
            <w:tcW w:w="617" w:type="pct"/>
            <w:tcBorders>
              <w:top w:val="single" w:sz="4" w:space="0" w:color="auto"/>
              <w:left w:val="single" w:sz="4" w:space="0" w:color="auto"/>
              <w:bottom w:val="single" w:sz="4" w:space="0" w:color="auto"/>
              <w:right w:val="single" w:sz="4" w:space="0" w:color="auto"/>
            </w:tcBorders>
          </w:tcPr>
          <w:p w14:paraId="1C44105B" w14:textId="77777777" w:rsidR="00213BC9" w:rsidRPr="00213BC9" w:rsidRDefault="00213BC9" w:rsidP="00213BC9">
            <w:pPr>
              <w:jc w:val="right"/>
              <w:rPr>
                <w:rFonts w:asciiTheme="minorHAnsi" w:hAnsiTheme="minorHAnsi" w:cstheme="minorHAnsi"/>
                <w:b/>
                <w:color w:val="000000"/>
              </w:rPr>
            </w:pPr>
            <w:r w:rsidRPr="00213BC9">
              <w:rPr>
                <w:rFonts w:asciiTheme="minorHAnsi" w:hAnsiTheme="minorHAnsi" w:cstheme="minorHAnsi"/>
                <w:b/>
                <w:color w:val="000000"/>
              </w:rPr>
              <w:t>1,345,500</w:t>
            </w:r>
          </w:p>
          <w:p w14:paraId="14CE7BED" w14:textId="00D423DF" w:rsidR="00213BC9" w:rsidRPr="00213BC9" w:rsidRDefault="00213BC9" w:rsidP="00213BC9">
            <w:pPr>
              <w:shd w:val="clear" w:color="auto" w:fill="FFFFFF"/>
              <w:jc w:val="right"/>
              <w:rPr>
                <w:rFonts w:asciiTheme="minorHAnsi" w:hAnsiTheme="minorHAnsi" w:cstheme="minorHAnsi"/>
                <w:b/>
                <w:color w:val="000000"/>
                <w:sz w:val="20"/>
                <w:szCs w:val="20"/>
              </w:rPr>
            </w:pPr>
          </w:p>
        </w:tc>
      </w:tr>
    </w:tbl>
    <w:p w14:paraId="68F99E84" w14:textId="77777777" w:rsidR="006517CE" w:rsidRDefault="006517CE" w:rsidP="0060714A">
      <w:pPr>
        <w:pStyle w:val="GEFTableHeading"/>
        <w:shd w:val="clear" w:color="auto" w:fill="FFFFFF"/>
        <w:ind w:left="0"/>
        <w:rPr>
          <w:rFonts w:asciiTheme="minorHAnsi" w:hAnsiTheme="minorHAnsi" w:cstheme="minorHAnsi"/>
        </w:rPr>
      </w:pPr>
      <w:bookmarkStart w:id="4" w:name="_Hlk511816142"/>
    </w:p>
    <w:p w14:paraId="177245C7" w14:textId="4B431F65" w:rsidR="00A61258" w:rsidRPr="00A61258" w:rsidRDefault="00A61258" w:rsidP="00A61258">
      <w:pPr>
        <w:pStyle w:val="GEFTableHeading"/>
        <w:shd w:val="clear" w:color="auto" w:fill="FFFFFF"/>
        <w:rPr>
          <w:rFonts w:asciiTheme="minorHAnsi" w:hAnsiTheme="minorHAnsi" w:cstheme="minorHAnsi"/>
        </w:rPr>
      </w:pPr>
      <w:r w:rsidRPr="00A61258">
        <w:rPr>
          <w:rFonts w:asciiTheme="minorHAnsi" w:hAnsiTheme="minorHAnsi" w:cstheme="minorHAnsi"/>
        </w:rPr>
        <w:t xml:space="preserve"> Project preparation grant (</w:t>
      </w:r>
      <w:proofErr w:type="spellStart"/>
      <w:r w:rsidRPr="00A61258">
        <w:rPr>
          <w:rFonts w:asciiTheme="minorHAnsi" w:hAnsiTheme="minorHAnsi" w:cstheme="minorHAnsi"/>
        </w:rPr>
        <w:t>ppg</w:t>
      </w:r>
      <w:proofErr w:type="spellEnd"/>
      <w:r w:rsidRPr="00A61258">
        <w:rPr>
          <w:rFonts w:asciiTheme="minorHAnsi" w:hAnsiTheme="minorHAnsi" w:cstheme="minorHAnsi"/>
        </w:rPr>
        <w:t>)</w:t>
      </w:r>
      <w:r w:rsidRPr="00A61258" w:rsidDel="00E81713">
        <w:rPr>
          <w:rStyle w:val="FootnoteReference"/>
          <w:rFonts w:asciiTheme="minorHAnsi" w:hAnsiTheme="minorHAnsi" w:cstheme="minorHAnsi"/>
          <w:b w:val="0"/>
          <w:smallCaps w:val="0"/>
        </w:rPr>
        <w:t xml:space="preserve"> </w:t>
      </w:r>
    </w:p>
    <w:p w14:paraId="428B63BD" w14:textId="77777777" w:rsidR="00A61258" w:rsidRDefault="00A61258" w:rsidP="00A61258">
      <w:pPr>
        <w:pStyle w:val="GEFTableHeading"/>
        <w:shd w:val="clear" w:color="auto" w:fill="FFFFFF"/>
        <w:rPr>
          <w:rFonts w:asciiTheme="minorHAnsi" w:hAnsiTheme="minorHAnsi" w:cstheme="minorHAnsi"/>
          <w:b w:val="0"/>
          <w:smallCaps w:val="0"/>
        </w:rPr>
      </w:pPr>
      <w:r w:rsidRPr="00A61258">
        <w:rPr>
          <w:rFonts w:asciiTheme="minorHAnsi" w:hAnsiTheme="minorHAnsi" w:cstheme="minorHAnsi"/>
          <w:b w:val="0"/>
          <w:smallCaps w:val="0"/>
        </w:rPr>
        <w:t xml:space="preserve">     Is Project Preparation Grant requested? </w:t>
      </w:r>
    </w:p>
    <w:p w14:paraId="1BB7CED5" w14:textId="3959BB16" w:rsidR="00A61258" w:rsidRDefault="00A61258" w:rsidP="00A61258">
      <w:pPr>
        <w:pStyle w:val="GEFTableHeading"/>
        <w:shd w:val="clear" w:color="auto" w:fill="FFFFFF"/>
        <w:ind w:firstLine="720"/>
        <w:rPr>
          <w:rFonts w:asciiTheme="minorHAnsi" w:hAnsiTheme="minorHAnsi" w:cstheme="minorHAnsi"/>
          <w:b w:val="0"/>
          <w:smallCaps w:val="0"/>
          <w:sz w:val="20"/>
          <w:szCs w:val="20"/>
        </w:rPr>
      </w:pPr>
      <w:r w:rsidRPr="00A61258">
        <w:rPr>
          <w:rFonts w:asciiTheme="minorHAnsi" w:hAnsiTheme="minorHAnsi" w:cstheme="minorHAnsi"/>
          <w:b w:val="0"/>
          <w:smallCaps w:val="0"/>
        </w:rPr>
        <w:t>Yes</w:t>
      </w:r>
      <w:r w:rsidRPr="00A61258">
        <w:rPr>
          <w:rFonts w:asciiTheme="minorHAnsi" w:hAnsiTheme="minorHAnsi" w:cstheme="minorHAnsi"/>
          <w:b w:val="0"/>
          <w:smallCaps w:val="0"/>
          <w:sz w:val="20"/>
          <w:szCs w:val="20"/>
        </w:rPr>
        <w:t xml:space="preserve"> </w:t>
      </w:r>
      <w:r w:rsidR="00CF2B7A">
        <w:rPr>
          <w:rFonts w:asciiTheme="minorHAnsi" w:hAnsiTheme="minorHAnsi" w:cstheme="minorHAnsi"/>
          <w:b w:val="0"/>
          <w:smallCaps w:val="0"/>
          <w:sz w:val="20"/>
          <w:szCs w:val="20"/>
        </w:rPr>
        <w:fldChar w:fldCharType="begin">
          <w:ffData>
            <w:name w:val="PPG_requested_yes"/>
            <w:enabled/>
            <w:calcOnExit w:val="0"/>
            <w:checkBox>
              <w:sizeAuto/>
              <w:default w:val="1"/>
            </w:checkBox>
          </w:ffData>
        </w:fldChar>
      </w:r>
      <w:r w:rsidR="00CF2B7A">
        <w:rPr>
          <w:rFonts w:asciiTheme="minorHAnsi" w:hAnsiTheme="minorHAnsi" w:cstheme="minorHAnsi"/>
          <w:b w:val="0"/>
          <w:smallCaps w:val="0"/>
          <w:sz w:val="20"/>
          <w:szCs w:val="20"/>
        </w:rPr>
        <w:instrText xml:space="preserve"> </w:instrText>
      </w:r>
      <w:bookmarkStart w:id="5" w:name="PPG_requested_yes"/>
      <w:r w:rsidR="00CF2B7A">
        <w:rPr>
          <w:rFonts w:asciiTheme="minorHAnsi" w:hAnsiTheme="minorHAnsi" w:cstheme="minorHAnsi"/>
          <w:b w:val="0"/>
          <w:smallCaps w:val="0"/>
          <w:sz w:val="20"/>
          <w:szCs w:val="20"/>
        </w:rPr>
        <w:instrText xml:space="preserve">FORMCHECKBOX </w:instrText>
      </w:r>
      <w:r w:rsidR="00873DAD">
        <w:rPr>
          <w:rFonts w:asciiTheme="minorHAnsi" w:hAnsiTheme="minorHAnsi" w:cstheme="minorHAnsi"/>
          <w:b w:val="0"/>
          <w:smallCaps w:val="0"/>
          <w:sz w:val="20"/>
          <w:szCs w:val="20"/>
        </w:rPr>
      </w:r>
      <w:r w:rsidR="00873DAD">
        <w:rPr>
          <w:rFonts w:asciiTheme="minorHAnsi" w:hAnsiTheme="minorHAnsi" w:cstheme="minorHAnsi"/>
          <w:b w:val="0"/>
          <w:smallCaps w:val="0"/>
          <w:sz w:val="20"/>
          <w:szCs w:val="20"/>
        </w:rPr>
        <w:fldChar w:fldCharType="separate"/>
      </w:r>
      <w:r w:rsidR="00CF2B7A">
        <w:rPr>
          <w:rFonts w:asciiTheme="minorHAnsi" w:hAnsiTheme="minorHAnsi" w:cstheme="minorHAnsi"/>
          <w:b w:val="0"/>
          <w:smallCaps w:val="0"/>
          <w:sz w:val="20"/>
          <w:szCs w:val="20"/>
        </w:rPr>
        <w:fldChar w:fldCharType="end"/>
      </w:r>
      <w:bookmarkEnd w:id="5"/>
      <w:r w:rsidRPr="00A61258">
        <w:rPr>
          <w:rFonts w:asciiTheme="minorHAnsi" w:hAnsiTheme="minorHAnsi" w:cstheme="minorHAnsi"/>
          <w:b w:val="0"/>
          <w:smallCaps w:val="0"/>
          <w:sz w:val="20"/>
          <w:szCs w:val="20"/>
        </w:rPr>
        <w:t xml:space="preserve">   </w:t>
      </w:r>
      <w:r>
        <w:rPr>
          <w:rFonts w:asciiTheme="minorHAnsi" w:hAnsiTheme="minorHAnsi" w:cstheme="minorHAnsi"/>
          <w:b w:val="0"/>
          <w:smallCaps w:val="0"/>
          <w:sz w:val="20"/>
          <w:szCs w:val="20"/>
        </w:rPr>
        <w:t xml:space="preserve">If yes, PPG funds </w:t>
      </w:r>
      <w:r w:rsidRPr="00A61258">
        <w:rPr>
          <w:rFonts w:asciiTheme="minorHAnsi" w:hAnsiTheme="minorHAnsi" w:cstheme="minorHAnsi"/>
          <w:smallCaps w:val="0"/>
          <w:sz w:val="20"/>
          <w:szCs w:val="20"/>
        </w:rPr>
        <w:t>ha</w:t>
      </w:r>
      <w:r w:rsidR="006517CE">
        <w:rPr>
          <w:rFonts w:asciiTheme="minorHAnsi" w:hAnsiTheme="minorHAnsi" w:cstheme="minorHAnsi"/>
          <w:smallCaps w:val="0"/>
          <w:sz w:val="20"/>
          <w:szCs w:val="20"/>
        </w:rPr>
        <w:t>ve</w:t>
      </w:r>
      <w:r w:rsidRPr="00A61258">
        <w:rPr>
          <w:rFonts w:asciiTheme="minorHAnsi" w:hAnsiTheme="minorHAnsi" w:cstheme="minorHAnsi"/>
          <w:smallCaps w:val="0"/>
          <w:sz w:val="20"/>
          <w:szCs w:val="20"/>
        </w:rPr>
        <w:t xml:space="preserve"> to be requested via the Portal</w:t>
      </w:r>
      <w:r>
        <w:rPr>
          <w:rFonts w:asciiTheme="minorHAnsi" w:hAnsiTheme="minorHAnsi" w:cstheme="minorHAnsi"/>
          <w:b w:val="0"/>
          <w:smallCaps w:val="0"/>
          <w:sz w:val="20"/>
          <w:szCs w:val="20"/>
        </w:rPr>
        <w:t xml:space="preserve"> once the PFD is approved</w:t>
      </w:r>
    </w:p>
    <w:p w14:paraId="15EBAD66" w14:textId="6EFD39C6" w:rsidR="00A61258" w:rsidRPr="00A61258" w:rsidRDefault="00A61258" w:rsidP="00A61258">
      <w:pPr>
        <w:pStyle w:val="GEFTableHeading"/>
        <w:shd w:val="clear" w:color="auto" w:fill="FFFFFF"/>
        <w:ind w:left="0"/>
        <w:rPr>
          <w:rFonts w:asciiTheme="minorHAnsi" w:hAnsiTheme="minorHAnsi" w:cstheme="minorHAnsi"/>
          <w:b w:val="0"/>
          <w:smallCaps w:val="0"/>
          <w:sz w:val="20"/>
          <w:szCs w:val="20"/>
        </w:rPr>
      </w:pPr>
      <w:r w:rsidRPr="00A61258">
        <w:rPr>
          <w:rFonts w:asciiTheme="minorHAnsi" w:hAnsiTheme="minorHAnsi" w:cstheme="minorHAnsi"/>
          <w:b w:val="0"/>
          <w:smallCaps w:val="0"/>
          <w:sz w:val="20"/>
          <w:szCs w:val="20"/>
        </w:rPr>
        <w:t>No</w:t>
      </w:r>
      <w:r>
        <w:rPr>
          <w:rFonts w:asciiTheme="minorHAnsi" w:hAnsiTheme="minorHAnsi" w:cstheme="minorHAnsi"/>
          <w:b w:val="0"/>
          <w:smallCaps w:val="0"/>
          <w:sz w:val="20"/>
          <w:szCs w:val="20"/>
        </w:rPr>
        <w:t xml:space="preserve">  </w:t>
      </w:r>
      <w:r w:rsidRPr="00A61258">
        <w:rPr>
          <w:rFonts w:asciiTheme="minorHAnsi" w:hAnsiTheme="minorHAnsi" w:cstheme="minorHAnsi"/>
          <w:b w:val="0"/>
          <w:smallCaps w:val="0"/>
          <w:sz w:val="20"/>
          <w:szCs w:val="20"/>
        </w:rPr>
        <w:t xml:space="preserve"> </w:t>
      </w:r>
      <w:r w:rsidRPr="00A61258">
        <w:rPr>
          <w:rFonts w:asciiTheme="minorHAnsi" w:hAnsiTheme="minorHAnsi" w:cstheme="minorHAnsi"/>
          <w:b w:val="0"/>
          <w:smallCaps w:val="0"/>
          <w:sz w:val="20"/>
          <w:szCs w:val="20"/>
        </w:rPr>
        <w:fldChar w:fldCharType="begin">
          <w:ffData>
            <w:name w:val="PPG_requested_no"/>
            <w:enabled/>
            <w:calcOnExit w:val="0"/>
            <w:checkBox>
              <w:sizeAuto/>
              <w:default w:val="0"/>
            </w:checkBox>
          </w:ffData>
        </w:fldChar>
      </w:r>
      <w:bookmarkStart w:id="6" w:name="PPG_requested_no"/>
      <w:r w:rsidRPr="00A61258">
        <w:rPr>
          <w:rFonts w:asciiTheme="minorHAnsi" w:hAnsiTheme="minorHAnsi" w:cstheme="minorHAnsi"/>
          <w:b w:val="0"/>
          <w:smallCaps w:val="0"/>
          <w:sz w:val="20"/>
          <w:szCs w:val="20"/>
        </w:rPr>
        <w:instrText xml:space="preserve"> FORMCHECKBOX </w:instrText>
      </w:r>
      <w:r w:rsidR="00873DAD">
        <w:rPr>
          <w:rFonts w:asciiTheme="minorHAnsi" w:hAnsiTheme="minorHAnsi" w:cstheme="minorHAnsi"/>
          <w:b w:val="0"/>
          <w:smallCaps w:val="0"/>
          <w:sz w:val="20"/>
          <w:szCs w:val="20"/>
        </w:rPr>
      </w:r>
      <w:r w:rsidR="00873DAD">
        <w:rPr>
          <w:rFonts w:asciiTheme="minorHAnsi" w:hAnsiTheme="minorHAnsi" w:cstheme="minorHAnsi"/>
          <w:b w:val="0"/>
          <w:smallCaps w:val="0"/>
          <w:sz w:val="20"/>
          <w:szCs w:val="20"/>
        </w:rPr>
        <w:fldChar w:fldCharType="separate"/>
      </w:r>
      <w:r w:rsidRPr="00A61258">
        <w:rPr>
          <w:rFonts w:asciiTheme="minorHAnsi" w:hAnsiTheme="minorHAnsi" w:cstheme="minorHAnsi"/>
          <w:b w:val="0"/>
          <w:smallCaps w:val="0"/>
          <w:sz w:val="20"/>
          <w:szCs w:val="20"/>
        </w:rPr>
        <w:fldChar w:fldCharType="end"/>
      </w:r>
      <w:bookmarkEnd w:id="6"/>
      <w:r>
        <w:rPr>
          <w:rFonts w:asciiTheme="minorHAnsi" w:hAnsiTheme="minorHAnsi" w:cstheme="minorHAnsi"/>
          <w:b w:val="0"/>
          <w:smallCaps w:val="0"/>
          <w:sz w:val="20"/>
          <w:szCs w:val="20"/>
        </w:rPr>
        <w:t xml:space="preserve"> </w:t>
      </w:r>
      <w:r w:rsidRPr="00A61258">
        <w:rPr>
          <w:rFonts w:asciiTheme="minorHAnsi" w:hAnsiTheme="minorHAnsi" w:cstheme="minorHAnsi"/>
          <w:b w:val="0"/>
          <w:smallCaps w:val="0"/>
          <w:sz w:val="20"/>
          <w:szCs w:val="20"/>
        </w:rPr>
        <w:t xml:space="preserve"> If no, skip </w:t>
      </w:r>
      <w:r>
        <w:rPr>
          <w:rFonts w:asciiTheme="minorHAnsi" w:hAnsiTheme="minorHAnsi" w:cstheme="minorHAnsi"/>
          <w:b w:val="0"/>
          <w:smallCaps w:val="0"/>
          <w:sz w:val="20"/>
          <w:szCs w:val="20"/>
        </w:rPr>
        <w:t>this item</w:t>
      </w:r>
      <w:r w:rsidRPr="00A61258">
        <w:rPr>
          <w:rFonts w:asciiTheme="minorHAnsi" w:hAnsiTheme="minorHAnsi" w:cstheme="minorHAnsi"/>
          <w:b w:val="0"/>
          <w:smallCaps w:val="0"/>
          <w:sz w:val="20"/>
          <w:szCs w:val="20"/>
        </w:rPr>
        <w:t>.</w:t>
      </w:r>
    </w:p>
    <w:bookmarkEnd w:id="4"/>
    <w:p w14:paraId="0D67EE2F" w14:textId="77777777" w:rsidR="00A61258" w:rsidRPr="00A61258" w:rsidRDefault="00A61258" w:rsidP="00A61258">
      <w:pPr>
        <w:pStyle w:val="Footer"/>
        <w:shd w:val="clear" w:color="auto" w:fill="FFFFFF"/>
        <w:tabs>
          <w:tab w:val="clear" w:pos="4320"/>
          <w:tab w:val="clear" w:pos="8640"/>
        </w:tabs>
        <w:ind w:left="-720"/>
        <w:rPr>
          <w:rFonts w:asciiTheme="minorHAnsi" w:hAnsiTheme="minorHAnsi" w:cstheme="minorHAnsi"/>
          <w:color w:val="000000"/>
          <w:sz w:val="22"/>
          <w:szCs w:val="22"/>
          <w:lang w:val="en-US"/>
        </w:rPr>
      </w:pPr>
    </w:p>
    <w:p w14:paraId="5431B9F7" w14:textId="77777777" w:rsidR="00A61258" w:rsidRPr="00A61258" w:rsidRDefault="00A61258" w:rsidP="00A61258">
      <w:pPr>
        <w:pStyle w:val="Footer"/>
        <w:shd w:val="clear" w:color="auto" w:fill="FFFFFF"/>
        <w:tabs>
          <w:tab w:val="clear" w:pos="4320"/>
          <w:tab w:val="clear" w:pos="8640"/>
        </w:tabs>
        <w:spacing w:after="80"/>
        <w:ind w:left="-720"/>
        <w:rPr>
          <w:rFonts w:asciiTheme="minorHAnsi" w:hAnsiTheme="minorHAnsi" w:cstheme="minorHAnsi"/>
          <w:b/>
          <w:color w:val="000000"/>
          <w:sz w:val="22"/>
          <w:szCs w:val="22"/>
          <w:lang w:val="en-US"/>
        </w:rPr>
      </w:pPr>
      <w:bookmarkStart w:id="7" w:name="PPG"/>
      <w:r w:rsidRPr="00A61258">
        <w:rPr>
          <w:rFonts w:asciiTheme="minorHAnsi" w:hAnsiTheme="minorHAnsi" w:cstheme="minorHAnsi"/>
          <w:b/>
          <w:smallCaps/>
          <w:color w:val="000000"/>
          <w:sz w:val="22"/>
          <w:szCs w:val="22"/>
        </w:rPr>
        <w:lastRenderedPageBreak/>
        <w:t>PPG  Amount requested</w:t>
      </w:r>
      <w:bookmarkEnd w:id="7"/>
      <w:r w:rsidRPr="00A61258">
        <w:rPr>
          <w:rFonts w:asciiTheme="minorHAnsi" w:hAnsiTheme="minorHAnsi" w:cstheme="minorHAnsi"/>
          <w:b/>
          <w:smallCaps/>
          <w:color w:val="000000"/>
          <w:sz w:val="22"/>
          <w:szCs w:val="22"/>
        </w:rPr>
        <w:t xml:space="preserve"> by agency</w:t>
      </w:r>
      <w:r w:rsidRPr="00A61258">
        <w:rPr>
          <w:rFonts w:asciiTheme="minorHAnsi" w:hAnsiTheme="minorHAnsi" w:cstheme="minorHAnsi"/>
          <w:b/>
          <w:smallCaps/>
          <w:color w:val="000000"/>
          <w:sz w:val="22"/>
          <w:szCs w:val="22"/>
          <w:lang w:val="en-US"/>
        </w:rPr>
        <w:t>(</w:t>
      </w:r>
      <w:proofErr w:type="spellStart"/>
      <w:r w:rsidRPr="00A61258">
        <w:rPr>
          <w:rFonts w:asciiTheme="minorHAnsi" w:hAnsiTheme="minorHAnsi" w:cstheme="minorHAnsi"/>
          <w:b/>
          <w:smallCaps/>
          <w:color w:val="000000"/>
          <w:sz w:val="22"/>
          <w:szCs w:val="22"/>
          <w:lang w:val="en-US"/>
        </w:rPr>
        <w:t>ies</w:t>
      </w:r>
      <w:proofErr w:type="spellEnd"/>
      <w:r w:rsidRPr="00A61258">
        <w:rPr>
          <w:rFonts w:asciiTheme="minorHAnsi" w:hAnsiTheme="minorHAnsi" w:cstheme="minorHAnsi"/>
          <w:b/>
          <w:smallCaps/>
          <w:color w:val="000000"/>
          <w:sz w:val="22"/>
          <w:szCs w:val="22"/>
          <w:lang w:val="en-US"/>
        </w:rPr>
        <w:t>)</w:t>
      </w:r>
      <w:r w:rsidRPr="00A61258">
        <w:rPr>
          <w:rFonts w:asciiTheme="minorHAnsi" w:hAnsiTheme="minorHAnsi" w:cstheme="minorHAnsi"/>
          <w:b/>
          <w:smallCaps/>
          <w:color w:val="000000"/>
          <w:sz w:val="22"/>
          <w:szCs w:val="22"/>
        </w:rPr>
        <w:t xml:space="preserve">, </w:t>
      </w:r>
      <w:r w:rsidRPr="00A61258">
        <w:rPr>
          <w:rFonts w:asciiTheme="minorHAnsi" w:hAnsiTheme="minorHAnsi" w:cstheme="minorHAnsi"/>
          <w:b/>
          <w:smallCaps/>
          <w:color w:val="000000"/>
          <w:sz w:val="22"/>
          <w:szCs w:val="22"/>
          <w:lang w:val="en-US"/>
        </w:rPr>
        <w:t xml:space="preserve">Trust Fund, </w:t>
      </w:r>
      <w:r w:rsidRPr="00A61258">
        <w:rPr>
          <w:rFonts w:asciiTheme="minorHAnsi" w:hAnsiTheme="minorHAnsi" w:cstheme="minorHAnsi"/>
          <w:b/>
          <w:smallCaps/>
          <w:color w:val="000000"/>
          <w:sz w:val="22"/>
          <w:szCs w:val="22"/>
        </w:rPr>
        <w:t xml:space="preserve"> country</w:t>
      </w:r>
      <w:r w:rsidRPr="00A61258">
        <w:rPr>
          <w:rFonts w:asciiTheme="minorHAnsi" w:hAnsiTheme="minorHAnsi" w:cstheme="minorHAnsi"/>
          <w:b/>
          <w:smallCaps/>
          <w:color w:val="000000"/>
          <w:sz w:val="22"/>
          <w:szCs w:val="22"/>
          <w:lang w:val="en-US"/>
        </w:rPr>
        <w:t>(</w:t>
      </w:r>
      <w:proofErr w:type="spellStart"/>
      <w:r w:rsidRPr="00A61258">
        <w:rPr>
          <w:rFonts w:asciiTheme="minorHAnsi" w:hAnsiTheme="minorHAnsi" w:cstheme="minorHAnsi"/>
          <w:b/>
          <w:smallCaps/>
          <w:color w:val="000000"/>
          <w:sz w:val="22"/>
          <w:szCs w:val="22"/>
          <w:lang w:val="en-US"/>
        </w:rPr>
        <w:t>ies</w:t>
      </w:r>
      <w:proofErr w:type="spellEnd"/>
      <w:r w:rsidRPr="00A61258">
        <w:rPr>
          <w:rFonts w:asciiTheme="minorHAnsi" w:hAnsiTheme="minorHAnsi" w:cstheme="minorHAnsi"/>
          <w:b/>
          <w:smallCaps/>
          <w:color w:val="000000"/>
          <w:sz w:val="22"/>
          <w:szCs w:val="22"/>
          <w:lang w:val="en-US"/>
        </w:rPr>
        <w:t>) and the Programming  of funds</w:t>
      </w:r>
    </w:p>
    <w:tbl>
      <w:tblPr>
        <w:tblW w:w="107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67"/>
        <w:gridCol w:w="2190"/>
        <w:gridCol w:w="1620"/>
        <w:gridCol w:w="1982"/>
        <w:gridCol w:w="1170"/>
        <w:gridCol w:w="900"/>
        <w:gridCol w:w="990"/>
      </w:tblGrid>
      <w:tr w:rsidR="00A61258" w:rsidRPr="00A61258" w14:paraId="7310209D" w14:textId="77777777" w:rsidTr="00CF2B7A">
        <w:trPr>
          <w:trHeight w:val="224"/>
        </w:trPr>
        <w:tc>
          <w:tcPr>
            <w:tcW w:w="900" w:type="dxa"/>
            <w:vMerge w:val="restart"/>
            <w:vAlign w:val="center"/>
          </w:tcPr>
          <w:p w14:paraId="12B82322" w14:textId="77777777" w:rsidR="00A61258" w:rsidRPr="00A61258" w:rsidRDefault="00A61258" w:rsidP="000174E7">
            <w:pPr>
              <w:shd w:val="clear" w:color="auto" w:fill="FFFFFF"/>
              <w:spacing w:after="80"/>
              <w:jc w:val="center"/>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GEF Agency</w:t>
            </w:r>
          </w:p>
        </w:tc>
        <w:tc>
          <w:tcPr>
            <w:tcW w:w="967" w:type="dxa"/>
            <w:vMerge w:val="restart"/>
            <w:shd w:val="clear" w:color="auto" w:fill="auto"/>
            <w:vAlign w:val="center"/>
          </w:tcPr>
          <w:p w14:paraId="3D288021" w14:textId="77777777" w:rsidR="00A61258" w:rsidRPr="00A61258" w:rsidRDefault="00A61258" w:rsidP="000174E7">
            <w:pPr>
              <w:shd w:val="clear" w:color="auto" w:fill="FFFFFF"/>
              <w:spacing w:after="80"/>
              <w:jc w:val="center"/>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Trust Fund</w:t>
            </w:r>
          </w:p>
        </w:tc>
        <w:tc>
          <w:tcPr>
            <w:tcW w:w="2190" w:type="dxa"/>
            <w:vMerge w:val="restart"/>
            <w:shd w:val="clear" w:color="auto" w:fill="auto"/>
            <w:vAlign w:val="center"/>
          </w:tcPr>
          <w:p w14:paraId="55C85558" w14:textId="77777777" w:rsidR="00A61258" w:rsidRPr="00A61258" w:rsidRDefault="00A61258" w:rsidP="000174E7">
            <w:pPr>
              <w:shd w:val="clear" w:color="auto" w:fill="FFFFFF"/>
              <w:spacing w:after="80"/>
              <w:ind w:right="-108"/>
              <w:jc w:val="center"/>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 xml:space="preserve">Country/ </w:t>
            </w:r>
          </w:p>
          <w:p w14:paraId="017EE544" w14:textId="77777777" w:rsidR="00A61258" w:rsidRPr="00A61258" w:rsidRDefault="00A61258" w:rsidP="000174E7">
            <w:pPr>
              <w:shd w:val="clear" w:color="auto" w:fill="FFFFFF"/>
              <w:spacing w:after="80"/>
              <w:ind w:right="-108"/>
              <w:jc w:val="center"/>
              <w:rPr>
                <w:rFonts w:asciiTheme="minorHAnsi" w:hAnsiTheme="minorHAnsi" w:cstheme="minorHAnsi"/>
                <w:color w:val="000000"/>
                <w:sz w:val="20"/>
                <w:szCs w:val="20"/>
              </w:rPr>
            </w:pPr>
            <w:r w:rsidRPr="00A61258">
              <w:rPr>
                <w:rFonts w:asciiTheme="minorHAnsi" w:hAnsiTheme="minorHAnsi" w:cstheme="minorHAnsi"/>
                <w:b/>
                <w:color w:val="000000"/>
                <w:sz w:val="20"/>
                <w:szCs w:val="20"/>
              </w:rPr>
              <w:t>Regional/Global</w:t>
            </w:r>
            <w:r w:rsidRPr="00A61258">
              <w:rPr>
                <w:rFonts w:asciiTheme="minorHAnsi" w:hAnsiTheme="minorHAnsi" w:cstheme="minorHAnsi"/>
                <w:color w:val="000000"/>
                <w:sz w:val="20"/>
                <w:szCs w:val="20"/>
              </w:rPr>
              <w:t xml:space="preserve"> </w:t>
            </w:r>
          </w:p>
        </w:tc>
        <w:tc>
          <w:tcPr>
            <w:tcW w:w="1620" w:type="dxa"/>
            <w:vMerge w:val="restart"/>
            <w:shd w:val="clear" w:color="auto" w:fill="auto"/>
            <w:vAlign w:val="center"/>
          </w:tcPr>
          <w:p w14:paraId="7C2E2270" w14:textId="77777777" w:rsidR="00A61258" w:rsidRPr="00A61258" w:rsidRDefault="00A61258" w:rsidP="000174E7">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Focal Area</w:t>
            </w:r>
          </w:p>
        </w:tc>
        <w:tc>
          <w:tcPr>
            <w:tcW w:w="1982" w:type="dxa"/>
            <w:vMerge w:val="restart"/>
            <w:shd w:val="clear" w:color="auto" w:fill="auto"/>
            <w:vAlign w:val="center"/>
          </w:tcPr>
          <w:p w14:paraId="10EC207F" w14:textId="77777777" w:rsidR="00A61258" w:rsidRPr="00A61258" w:rsidRDefault="00A61258" w:rsidP="000174E7">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Programming</w:t>
            </w:r>
          </w:p>
          <w:p w14:paraId="4DA76640" w14:textId="77777777" w:rsidR="00A61258" w:rsidRPr="00A61258" w:rsidRDefault="00A61258" w:rsidP="000174E7">
            <w:pPr>
              <w:shd w:val="clear" w:color="auto" w:fill="FFFFFF"/>
              <w:jc w:val="center"/>
              <w:rPr>
                <w:rFonts w:asciiTheme="minorHAnsi" w:hAnsiTheme="minorHAnsi" w:cstheme="minorHAnsi"/>
                <w:b/>
                <w:color w:val="000000"/>
                <w:sz w:val="22"/>
                <w:szCs w:val="22"/>
              </w:rPr>
            </w:pPr>
            <w:r w:rsidRPr="00A61258">
              <w:rPr>
                <w:rFonts w:asciiTheme="minorHAnsi" w:hAnsiTheme="minorHAnsi" w:cstheme="minorHAnsi"/>
                <w:b/>
                <w:color w:val="000000"/>
                <w:sz w:val="22"/>
                <w:szCs w:val="22"/>
              </w:rPr>
              <w:t xml:space="preserve"> of Funds</w:t>
            </w:r>
          </w:p>
        </w:tc>
        <w:tc>
          <w:tcPr>
            <w:tcW w:w="3060" w:type="dxa"/>
            <w:gridSpan w:val="3"/>
            <w:shd w:val="clear" w:color="auto" w:fill="auto"/>
            <w:vAlign w:val="center"/>
          </w:tcPr>
          <w:p w14:paraId="2A0A9558" w14:textId="77777777" w:rsidR="00A61258" w:rsidRPr="00A61258" w:rsidRDefault="00A61258" w:rsidP="000174E7">
            <w:pPr>
              <w:shd w:val="clear" w:color="auto" w:fill="FFFFFF"/>
              <w:spacing w:after="80"/>
              <w:jc w:val="center"/>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(in $)</w:t>
            </w:r>
          </w:p>
        </w:tc>
      </w:tr>
      <w:tr w:rsidR="00A61258" w:rsidRPr="00A61258" w14:paraId="6A573607" w14:textId="77777777" w:rsidTr="00CF2B7A">
        <w:trPr>
          <w:trHeight w:val="277"/>
        </w:trPr>
        <w:tc>
          <w:tcPr>
            <w:tcW w:w="900" w:type="dxa"/>
            <w:vMerge/>
          </w:tcPr>
          <w:p w14:paraId="4CC02A75" w14:textId="77777777" w:rsidR="00A61258" w:rsidRPr="00A61258" w:rsidRDefault="00A61258" w:rsidP="000174E7">
            <w:pPr>
              <w:shd w:val="clear" w:color="auto" w:fill="FFFFFF"/>
              <w:jc w:val="right"/>
              <w:rPr>
                <w:rFonts w:asciiTheme="minorHAnsi" w:hAnsiTheme="minorHAnsi" w:cstheme="minorHAnsi"/>
                <w:b/>
                <w:smallCaps/>
                <w:color w:val="000000"/>
                <w:sz w:val="20"/>
                <w:szCs w:val="20"/>
              </w:rPr>
            </w:pPr>
          </w:p>
        </w:tc>
        <w:tc>
          <w:tcPr>
            <w:tcW w:w="967" w:type="dxa"/>
            <w:vMerge/>
            <w:shd w:val="clear" w:color="auto" w:fill="auto"/>
          </w:tcPr>
          <w:p w14:paraId="0329BB6D" w14:textId="77777777" w:rsidR="00A61258" w:rsidRPr="00A61258" w:rsidRDefault="00A61258" w:rsidP="000174E7">
            <w:pPr>
              <w:shd w:val="clear" w:color="auto" w:fill="FFFFFF"/>
              <w:jc w:val="right"/>
              <w:rPr>
                <w:rFonts w:asciiTheme="minorHAnsi" w:hAnsiTheme="minorHAnsi" w:cstheme="minorHAnsi"/>
                <w:b/>
                <w:smallCaps/>
                <w:color w:val="000000"/>
                <w:sz w:val="20"/>
                <w:szCs w:val="20"/>
              </w:rPr>
            </w:pPr>
          </w:p>
        </w:tc>
        <w:tc>
          <w:tcPr>
            <w:tcW w:w="2190" w:type="dxa"/>
            <w:vMerge/>
            <w:shd w:val="clear" w:color="auto" w:fill="auto"/>
          </w:tcPr>
          <w:p w14:paraId="7307EDCE" w14:textId="77777777" w:rsidR="00A61258" w:rsidRPr="00A61258" w:rsidRDefault="00A61258" w:rsidP="000174E7">
            <w:pPr>
              <w:shd w:val="clear" w:color="auto" w:fill="FFFFFF"/>
              <w:jc w:val="right"/>
              <w:rPr>
                <w:rFonts w:asciiTheme="minorHAnsi" w:hAnsiTheme="minorHAnsi" w:cstheme="minorHAnsi"/>
                <w:b/>
                <w:smallCaps/>
                <w:color w:val="000000"/>
                <w:sz w:val="20"/>
                <w:szCs w:val="20"/>
              </w:rPr>
            </w:pPr>
          </w:p>
        </w:tc>
        <w:tc>
          <w:tcPr>
            <w:tcW w:w="1620" w:type="dxa"/>
            <w:vMerge/>
            <w:shd w:val="clear" w:color="auto" w:fill="auto"/>
          </w:tcPr>
          <w:p w14:paraId="123AF44C" w14:textId="77777777" w:rsidR="00A61258" w:rsidRPr="00A61258" w:rsidRDefault="00A61258" w:rsidP="000174E7">
            <w:pPr>
              <w:shd w:val="clear" w:color="auto" w:fill="FFFFFF"/>
              <w:jc w:val="right"/>
              <w:rPr>
                <w:rFonts w:asciiTheme="minorHAnsi" w:hAnsiTheme="minorHAnsi" w:cstheme="minorHAnsi"/>
                <w:b/>
                <w:color w:val="000000"/>
                <w:sz w:val="20"/>
                <w:szCs w:val="20"/>
              </w:rPr>
            </w:pPr>
          </w:p>
        </w:tc>
        <w:tc>
          <w:tcPr>
            <w:tcW w:w="1982" w:type="dxa"/>
            <w:vMerge/>
            <w:shd w:val="clear" w:color="auto" w:fill="auto"/>
          </w:tcPr>
          <w:p w14:paraId="7ABAC6C5" w14:textId="77777777" w:rsidR="00A61258" w:rsidRPr="00A61258" w:rsidRDefault="00A61258" w:rsidP="000174E7">
            <w:pPr>
              <w:shd w:val="clear" w:color="auto" w:fill="FFFFFF"/>
              <w:jc w:val="right"/>
              <w:rPr>
                <w:rFonts w:asciiTheme="minorHAnsi" w:hAnsiTheme="minorHAnsi" w:cstheme="minorHAnsi"/>
                <w:b/>
                <w:color w:val="000000"/>
                <w:sz w:val="20"/>
                <w:szCs w:val="20"/>
              </w:rPr>
            </w:pPr>
          </w:p>
        </w:tc>
        <w:tc>
          <w:tcPr>
            <w:tcW w:w="1170" w:type="dxa"/>
            <w:shd w:val="clear" w:color="auto" w:fill="auto"/>
            <w:vAlign w:val="center"/>
          </w:tcPr>
          <w:p w14:paraId="6A68787D" w14:textId="77777777" w:rsidR="00A61258" w:rsidRPr="00A61258" w:rsidRDefault="00A61258" w:rsidP="000174E7">
            <w:pPr>
              <w:shd w:val="clear" w:color="auto" w:fill="FFFFFF"/>
              <w:jc w:val="center"/>
              <w:rPr>
                <w:rFonts w:asciiTheme="minorHAnsi" w:hAnsiTheme="minorHAnsi" w:cstheme="minorHAnsi"/>
                <w:b/>
                <w:color w:val="000000"/>
                <w:sz w:val="20"/>
                <w:szCs w:val="20"/>
              </w:rPr>
            </w:pPr>
          </w:p>
          <w:p w14:paraId="44E3363E" w14:textId="77777777" w:rsidR="00A61258" w:rsidRPr="00A61258" w:rsidRDefault="00A61258" w:rsidP="000174E7">
            <w:pPr>
              <w:shd w:val="clear" w:color="auto" w:fill="FFFFFF"/>
              <w:jc w:val="center"/>
              <w:rPr>
                <w:rFonts w:asciiTheme="minorHAnsi" w:hAnsiTheme="minorHAnsi" w:cstheme="minorHAnsi"/>
                <w:color w:val="000000"/>
                <w:sz w:val="20"/>
                <w:szCs w:val="20"/>
              </w:rPr>
            </w:pPr>
            <w:r w:rsidRPr="00A61258">
              <w:rPr>
                <w:rFonts w:asciiTheme="minorHAnsi" w:hAnsiTheme="minorHAnsi" w:cstheme="minorHAnsi"/>
                <w:b/>
                <w:color w:val="000000"/>
                <w:sz w:val="20"/>
                <w:szCs w:val="20"/>
              </w:rPr>
              <w:t xml:space="preserve">PPG </w:t>
            </w:r>
            <w:r w:rsidRPr="00A61258">
              <w:rPr>
                <w:rFonts w:asciiTheme="minorHAnsi" w:hAnsiTheme="minorHAnsi" w:cstheme="minorHAnsi"/>
                <w:color w:val="000000"/>
                <w:sz w:val="20"/>
                <w:szCs w:val="20"/>
              </w:rPr>
              <w:t>(a)</w:t>
            </w:r>
          </w:p>
        </w:tc>
        <w:tc>
          <w:tcPr>
            <w:tcW w:w="900" w:type="dxa"/>
            <w:shd w:val="clear" w:color="auto" w:fill="auto"/>
            <w:vAlign w:val="center"/>
          </w:tcPr>
          <w:p w14:paraId="5BA4B267" w14:textId="77777777" w:rsidR="00A61258" w:rsidRPr="00A61258" w:rsidRDefault="00A61258" w:rsidP="000174E7">
            <w:pPr>
              <w:shd w:val="clear" w:color="auto" w:fill="FFFFFF"/>
              <w:jc w:val="center"/>
              <w:rPr>
                <w:rFonts w:asciiTheme="minorHAnsi" w:hAnsiTheme="minorHAnsi" w:cstheme="minorHAnsi"/>
                <w:color w:val="000000"/>
                <w:sz w:val="20"/>
                <w:szCs w:val="20"/>
              </w:rPr>
            </w:pPr>
            <w:bookmarkStart w:id="8" w:name="PPG_fee"/>
            <w:r w:rsidRPr="00A61258">
              <w:rPr>
                <w:rFonts w:asciiTheme="minorHAnsi" w:hAnsiTheme="minorHAnsi" w:cstheme="minorHAnsi"/>
                <w:color w:val="000000"/>
                <w:sz w:val="20"/>
                <w:szCs w:val="20"/>
              </w:rPr>
              <w:t>Agency</w:t>
            </w:r>
          </w:p>
          <w:p w14:paraId="585CF701" w14:textId="77777777" w:rsidR="00A61258" w:rsidRPr="00A61258" w:rsidRDefault="00A61258" w:rsidP="000174E7">
            <w:pPr>
              <w:shd w:val="clear" w:color="auto" w:fill="FFFFFF"/>
              <w:jc w:val="center"/>
              <w:rPr>
                <w:rFonts w:asciiTheme="minorHAnsi" w:hAnsiTheme="minorHAnsi" w:cstheme="minorHAnsi"/>
                <w:color w:val="000000"/>
                <w:sz w:val="20"/>
                <w:szCs w:val="20"/>
              </w:rPr>
            </w:pPr>
            <w:r w:rsidRPr="00A61258">
              <w:rPr>
                <w:rFonts w:asciiTheme="minorHAnsi" w:hAnsiTheme="minorHAnsi" w:cstheme="minorHAnsi"/>
                <w:color w:val="000000"/>
                <w:sz w:val="20"/>
                <w:szCs w:val="20"/>
              </w:rPr>
              <w:t>Fee</w:t>
            </w:r>
            <w:bookmarkEnd w:id="8"/>
            <w:r w:rsidRPr="00A61258">
              <w:rPr>
                <w:rFonts w:asciiTheme="minorHAnsi" w:hAnsiTheme="minorHAnsi" w:cstheme="minorHAnsi"/>
                <w:b/>
                <w:color w:val="000000"/>
                <w:sz w:val="20"/>
                <w:szCs w:val="20"/>
              </w:rPr>
              <w:t xml:space="preserve"> </w:t>
            </w:r>
            <w:r w:rsidRPr="00A61258">
              <w:rPr>
                <w:rFonts w:asciiTheme="minorHAnsi" w:hAnsiTheme="minorHAnsi" w:cstheme="minorHAnsi"/>
                <w:color w:val="000000"/>
                <w:sz w:val="20"/>
                <w:szCs w:val="20"/>
              </w:rPr>
              <w:t>(b)</w:t>
            </w:r>
          </w:p>
        </w:tc>
        <w:tc>
          <w:tcPr>
            <w:tcW w:w="990" w:type="dxa"/>
            <w:shd w:val="clear" w:color="auto" w:fill="auto"/>
            <w:vAlign w:val="center"/>
          </w:tcPr>
          <w:p w14:paraId="017CB630" w14:textId="77777777" w:rsidR="00A61258" w:rsidRPr="00A61258" w:rsidRDefault="00A61258" w:rsidP="000174E7">
            <w:pPr>
              <w:shd w:val="clear" w:color="auto" w:fill="FFFFFF"/>
              <w:jc w:val="center"/>
              <w:rPr>
                <w:rFonts w:asciiTheme="minorHAnsi" w:hAnsiTheme="minorHAnsi" w:cstheme="minorHAnsi"/>
                <w:b/>
                <w:color w:val="000000"/>
                <w:sz w:val="20"/>
                <w:szCs w:val="20"/>
              </w:rPr>
            </w:pPr>
            <w:r w:rsidRPr="00A61258">
              <w:rPr>
                <w:rFonts w:asciiTheme="minorHAnsi" w:hAnsiTheme="minorHAnsi" w:cstheme="minorHAnsi"/>
                <w:b/>
                <w:color w:val="000000"/>
                <w:sz w:val="20"/>
                <w:szCs w:val="20"/>
              </w:rPr>
              <w:t>Total</w:t>
            </w:r>
          </w:p>
          <w:p w14:paraId="2865F43B" w14:textId="77777777" w:rsidR="00A61258" w:rsidRPr="00A61258" w:rsidRDefault="00A61258" w:rsidP="000174E7">
            <w:pPr>
              <w:shd w:val="clear" w:color="auto" w:fill="FFFFFF"/>
              <w:jc w:val="center"/>
              <w:rPr>
                <w:rFonts w:asciiTheme="minorHAnsi" w:hAnsiTheme="minorHAnsi" w:cstheme="minorHAnsi"/>
                <w:color w:val="000000"/>
                <w:sz w:val="20"/>
                <w:szCs w:val="20"/>
              </w:rPr>
            </w:pPr>
            <w:r w:rsidRPr="00A61258">
              <w:rPr>
                <w:rFonts w:asciiTheme="minorHAnsi" w:hAnsiTheme="minorHAnsi" w:cstheme="minorHAnsi"/>
                <w:color w:val="000000"/>
                <w:sz w:val="20"/>
                <w:szCs w:val="20"/>
              </w:rPr>
              <w:t>c = a + b</w:t>
            </w:r>
          </w:p>
        </w:tc>
      </w:tr>
      <w:tr w:rsidR="00CF2B7A" w:rsidRPr="00A61258" w14:paraId="2BE8988F" w14:textId="77777777" w:rsidTr="00CF2B7A">
        <w:trPr>
          <w:trHeight w:val="215"/>
        </w:trPr>
        <w:tc>
          <w:tcPr>
            <w:tcW w:w="900" w:type="dxa"/>
          </w:tcPr>
          <w:p w14:paraId="2EC09189" w14:textId="368C8CF1" w:rsidR="00CF2B7A" w:rsidRPr="00A61258" w:rsidRDefault="00CF2B7A" w:rsidP="00CF2B7A">
            <w:pPr>
              <w:shd w:val="clear" w:color="auto" w:fill="FFFFFF"/>
              <w:rPr>
                <w:rFonts w:asciiTheme="minorHAnsi" w:hAnsiTheme="minorHAnsi" w:cstheme="minorHAnsi"/>
                <w:color w:val="000000"/>
                <w:sz w:val="20"/>
                <w:szCs w:val="20"/>
              </w:rPr>
            </w:pPr>
            <w:r w:rsidRPr="00CF2B7A">
              <w:rPr>
                <w:rFonts w:asciiTheme="minorHAnsi" w:hAnsiTheme="minorHAnsi" w:cstheme="minorHAnsi"/>
              </w:rPr>
              <w:t>UNDP</w:t>
            </w:r>
          </w:p>
        </w:tc>
        <w:tc>
          <w:tcPr>
            <w:tcW w:w="967" w:type="dxa"/>
            <w:shd w:val="clear" w:color="auto" w:fill="auto"/>
          </w:tcPr>
          <w:p w14:paraId="2C9BEE9E" w14:textId="4907C035" w:rsidR="00CF2B7A" w:rsidRPr="00A61258" w:rsidRDefault="00CF2B7A" w:rsidP="00CF2B7A">
            <w:pPr>
              <w:shd w:val="clear" w:color="auto" w:fill="FFFFFF"/>
              <w:rPr>
                <w:rFonts w:asciiTheme="minorHAnsi" w:hAnsiTheme="minorHAnsi" w:cstheme="minorHAnsi"/>
                <w:bCs/>
                <w:smallCaps/>
                <w:color w:val="000000"/>
                <w:sz w:val="20"/>
                <w:szCs w:val="20"/>
              </w:rPr>
            </w:pPr>
            <w:r w:rsidRPr="00CF2B7A">
              <w:rPr>
                <w:rFonts w:asciiTheme="minorHAnsi" w:hAnsiTheme="minorHAnsi" w:cstheme="minorHAnsi"/>
                <w:color w:val="000000"/>
              </w:rPr>
              <w:t>GEFTF</w:t>
            </w:r>
          </w:p>
        </w:tc>
        <w:tc>
          <w:tcPr>
            <w:tcW w:w="2190" w:type="dxa"/>
            <w:shd w:val="clear" w:color="auto" w:fill="auto"/>
          </w:tcPr>
          <w:p w14:paraId="751DDF90" w14:textId="4965961B" w:rsidR="00CF2B7A" w:rsidRPr="00A61258" w:rsidRDefault="00CF2B7A" w:rsidP="00CF2B7A">
            <w:pPr>
              <w:shd w:val="clear" w:color="auto" w:fill="FFFFFF"/>
              <w:rPr>
                <w:rFonts w:asciiTheme="minorHAnsi" w:hAnsiTheme="minorHAnsi" w:cstheme="minorHAnsi"/>
                <w:color w:val="000000"/>
                <w:sz w:val="20"/>
                <w:szCs w:val="20"/>
              </w:rPr>
            </w:pPr>
            <w:r w:rsidRPr="00CF2B7A">
              <w:rPr>
                <w:rFonts w:asciiTheme="minorHAnsi" w:hAnsiTheme="minorHAnsi" w:cstheme="minorHAnsi"/>
                <w:color w:val="000000"/>
              </w:rPr>
              <w:t>Belize</w:t>
            </w:r>
          </w:p>
        </w:tc>
        <w:tc>
          <w:tcPr>
            <w:tcW w:w="1620" w:type="dxa"/>
            <w:shd w:val="clear" w:color="auto" w:fill="auto"/>
          </w:tcPr>
          <w:p w14:paraId="1616920C" w14:textId="593C7661" w:rsidR="00CF2B7A" w:rsidRPr="00A61258" w:rsidRDefault="00CF2B7A" w:rsidP="00CF2B7A">
            <w:pPr>
              <w:shd w:val="clear" w:color="auto" w:fill="FFFFFF"/>
              <w:rPr>
                <w:rFonts w:asciiTheme="minorHAnsi" w:hAnsiTheme="minorHAnsi" w:cstheme="minorHAnsi"/>
              </w:rPr>
            </w:pPr>
            <w:r w:rsidRPr="00CF2B7A">
              <w:rPr>
                <w:rFonts w:asciiTheme="minorHAnsi" w:hAnsiTheme="minorHAnsi" w:cstheme="minorHAnsi"/>
              </w:rPr>
              <w:t xml:space="preserve">Biodiversity </w:t>
            </w:r>
          </w:p>
        </w:tc>
        <w:tc>
          <w:tcPr>
            <w:tcW w:w="1982" w:type="dxa"/>
            <w:shd w:val="clear" w:color="auto" w:fill="auto"/>
          </w:tcPr>
          <w:p w14:paraId="7AED9E36" w14:textId="7F9648A4" w:rsidR="00CF2B7A" w:rsidRPr="00A61258" w:rsidRDefault="00CF2B7A" w:rsidP="00CF2B7A">
            <w:pPr>
              <w:shd w:val="clear" w:color="auto" w:fill="FFFFFF"/>
              <w:rPr>
                <w:rFonts w:asciiTheme="minorHAnsi" w:hAnsiTheme="minorHAnsi" w:cstheme="minorHAnsi"/>
                <w:color w:val="000000"/>
                <w:sz w:val="20"/>
                <w:szCs w:val="20"/>
              </w:rPr>
            </w:pPr>
            <w:r w:rsidRPr="00CF2B7A">
              <w:rPr>
                <w:rFonts w:asciiTheme="minorHAnsi" w:hAnsiTheme="minorHAnsi" w:cstheme="minorHAnsi"/>
                <w:color w:val="000000"/>
              </w:rPr>
              <w:t>n/a</w:t>
            </w:r>
          </w:p>
        </w:tc>
        <w:tc>
          <w:tcPr>
            <w:tcW w:w="1170" w:type="dxa"/>
            <w:shd w:val="clear" w:color="auto" w:fill="auto"/>
          </w:tcPr>
          <w:p w14:paraId="08DB853E" w14:textId="57C2E71D" w:rsidR="00CF2B7A" w:rsidRPr="00A61258" w:rsidRDefault="00CF2B7A" w:rsidP="00CF2B7A">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50,000</w:t>
            </w:r>
          </w:p>
        </w:tc>
        <w:tc>
          <w:tcPr>
            <w:tcW w:w="900" w:type="dxa"/>
            <w:shd w:val="clear" w:color="auto" w:fill="auto"/>
          </w:tcPr>
          <w:p w14:paraId="6893464E" w14:textId="04649682" w:rsidR="00CF2B7A" w:rsidRPr="00A61258" w:rsidRDefault="00CF2B7A" w:rsidP="00CF2B7A">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4,500</w:t>
            </w:r>
          </w:p>
        </w:tc>
        <w:tc>
          <w:tcPr>
            <w:tcW w:w="990" w:type="dxa"/>
            <w:shd w:val="clear" w:color="auto" w:fill="auto"/>
          </w:tcPr>
          <w:p w14:paraId="74FD13AC" w14:textId="11C59C67" w:rsidR="00CF2B7A" w:rsidRPr="00A61258" w:rsidRDefault="00CF2B7A" w:rsidP="00CF2B7A">
            <w:pPr>
              <w:shd w:val="clear" w:color="auto" w:fill="FFFFFF"/>
              <w:jc w:val="right"/>
              <w:rPr>
                <w:rFonts w:asciiTheme="minorHAnsi" w:hAnsiTheme="minorHAnsi" w:cstheme="minorHAnsi"/>
                <w:color w:val="000000"/>
                <w:sz w:val="20"/>
                <w:szCs w:val="20"/>
              </w:rPr>
            </w:pPr>
            <w:r>
              <w:rPr>
                <w:rFonts w:asciiTheme="minorHAnsi" w:hAnsiTheme="minorHAnsi" w:cstheme="minorHAnsi"/>
                <w:color w:val="000000"/>
                <w:sz w:val="20"/>
                <w:szCs w:val="20"/>
              </w:rPr>
              <w:t>54,500</w:t>
            </w:r>
          </w:p>
        </w:tc>
      </w:tr>
      <w:tr w:rsidR="00CF2B7A" w:rsidRPr="00A61258" w14:paraId="66ED24B1" w14:textId="77777777" w:rsidTr="00CF2B7A">
        <w:trPr>
          <w:trHeight w:val="253"/>
        </w:trPr>
        <w:tc>
          <w:tcPr>
            <w:tcW w:w="7659" w:type="dxa"/>
            <w:gridSpan w:val="5"/>
            <w:tcBorders>
              <w:top w:val="double" w:sz="4" w:space="0" w:color="auto"/>
            </w:tcBorders>
          </w:tcPr>
          <w:p w14:paraId="15316F28" w14:textId="77777777" w:rsidR="00CF2B7A" w:rsidRPr="00A61258" w:rsidRDefault="00CF2B7A" w:rsidP="00CF2B7A">
            <w:pPr>
              <w:shd w:val="clear" w:color="auto" w:fill="FFFFFF"/>
              <w:jc w:val="both"/>
              <w:rPr>
                <w:rFonts w:asciiTheme="minorHAnsi" w:hAnsiTheme="minorHAnsi" w:cstheme="minorHAnsi"/>
                <w:color w:val="000000"/>
                <w:sz w:val="20"/>
                <w:szCs w:val="20"/>
              </w:rPr>
            </w:pPr>
            <w:r w:rsidRPr="00A61258">
              <w:rPr>
                <w:rFonts w:asciiTheme="minorHAnsi" w:hAnsiTheme="minorHAnsi" w:cstheme="minorHAnsi"/>
                <w:b/>
                <w:color w:val="000000"/>
                <w:sz w:val="20"/>
                <w:szCs w:val="20"/>
              </w:rPr>
              <w:t>Total PPG Amount</w:t>
            </w:r>
          </w:p>
        </w:tc>
        <w:tc>
          <w:tcPr>
            <w:tcW w:w="1170" w:type="dxa"/>
            <w:tcBorders>
              <w:top w:val="double" w:sz="4" w:space="0" w:color="auto"/>
            </w:tcBorders>
            <w:shd w:val="clear" w:color="auto" w:fill="auto"/>
          </w:tcPr>
          <w:p w14:paraId="248216C4" w14:textId="49BEE9B5" w:rsidR="00CF2B7A" w:rsidRPr="00CF2B7A" w:rsidRDefault="00CF2B7A" w:rsidP="00CF2B7A">
            <w:pPr>
              <w:jc w:val="right"/>
              <w:rPr>
                <w:rFonts w:asciiTheme="minorHAnsi" w:hAnsiTheme="minorHAnsi" w:cstheme="minorHAnsi"/>
                <w:b/>
              </w:rPr>
            </w:pPr>
            <w:r w:rsidRPr="00CF2B7A">
              <w:rPr>
                <w:rFonts w:asciiTheme="minorHAnsi" w:hAnsiTheme="minorHAnsi" w:cstheme="minorHAnsi"/>
                <w:b/>
                <w:color w:val="000000"/>
                <w:sz w:val="20"/>
                <w:szCs w:val="20"/>
              </w:rPr>
              <w:t>50,000</w:t>
            </w:r>
          </w:p>
        </w:tc>
        <w:tc>
          <w:tcPr>
            <w:tcW w:w="900" w:type="dxa"/>
            <w:tcBorders>
              <w:top w:val="double" w:sz="4" w:space="0" w:color="auto"/>
            </w:tcBorders>
            <w:shd w:val="clear" w:color="auto" w:fill="auto"/>
          </w:tcPr>
          <w:p w14:paraId="2DB030C0" w14:textId="3C18AFD4" w:rsidR="00CF2B7A" w:rsidRPr="00CF2B7A" w:rsidRDefault="00CF2B7A" w:rsidP="00CF2B7A">
            <w:pPr>
              <w:jc w:val="right"/>
              <w:rPr>
                <w:rFonts w:asciiTheme="minorHAnsi" w:hAnsiTheme="minorHAnsi" w:cstheme="minorHAnsi"/>
                <w:b/>
              </w:rPr>
            </w:pPr>
            <w:r w:rsidRPr="00CF2B7A">
              <w:rPr>
                <w:rFonts w:asciiTheme="minorHAnsi" w:hAnsiTheme="minorHAnsi" w:cstheme="minorHAnsi"/>
                <w:b/>
                <w:color w:val="000000"/>
                <w:sz w:val="20"/>
                <w:szCs w:val="20"/>
              </w:rPr>
              <w:t>4,500</w:t>
            </w:r>
          </w:p>
        </w:tc>
        <w:tc>
          <w:tcPr>
            <w:tcW w:w="990" w:type="dxa"/>
            <w:tcBorders>
              <w:top w:val="double" w:sz="4" w:space="0" w:color="auto"/>
            </w:tcBorders>
            <w:shd w:val="clear" w:color="auto" w:fill="auto"/>
          </w:tcPr>
          <w:p w14:paraId="5B4AFD88" w14:textId="1A1E2126" w:rsidR="00CF2B7A" w:rsidRPr="00CF2B7A" w:rsidRDefault="00CF2B7A" w:rsidP="00CF2B7A">
            <w:pPr>
              <w:jc w:val="right"/>
              <w:rPr>
                <w:rFonts w:asciiTheme="minorHAnsi" w:hAnsiTheme="minorHAnsi" w:cstheme="minorHAnsi"/>
                <w:b/>
              </w:rPr>
            </w:pPr>
            <w:r w:rsidRPr="00CF2B7A">
              <w:rPr>
                <w:rFonts w:asciiTheme="minorHAnsi" w:hAnsiTheme="minorHAnsi" w:cstheme="minorHAnsi"/>
                <w:b/>
                <w:color w:val="000000"/>
                <w:sz w:val="20"/>
                <w:szCs w:val="20"/>
              </w:rPr>
              <w:t>54,500</w:t>
            </w:r>
          </w:p>
        </w:tc>
      </w:tr>
    </w:tbl>
    <w:p w14:paraId="1C562B2E" w14:textId="77777777" w:rsidR="00AD2F53" w:rsidRPr="00A61258" w:rsidRDefault="00AD2F53" w:rsidP="00AD2F53">
      <w:pPr>
        <w:pStyle w:val="Footer"/>
        <w:shd w:val="clear" w:color="auto" w:fill="FFFFFF"/>
        <w:tabs>
          <w:tab w:val="left" w:pos="720"/>
        </w:tabs>
        <w:ind w:left="-360"/>
        <w:rPr>
          <w:rFonts w:asciiTheme="minorHAnsi" w:hAnsiTheme="minorHAnsi" w:cstheme="minorHAnsi"/>
          <w:bCs/>
          <w:color w:val="000000"/>
          <w:sz w:val="18"/>
          <w:szCs w:val="18"/>
          <w:lang w:val="en-US"/>
        </w:rPr>
      </w:pPr>
    </w:p>
    <w:p w14:paraId="30C353BC" w14:textId="77777777" w:rsidR="00AD2F53" w:rsidRPr="00A61258" w:rsidRDefault="00AD2F53" w:rsidP="00AD2F53">
      <w:pPr>
        <w:pStyle w:val="Footer"/>
        <w:shd w:val="clear" w:color="auto" w:fill="FFFFFF"/>
        <w:tabs>
          <w:tab w:val="left" w:pos="720"/>
        </w:tabs>
        <w:rPr>
          <w:rFonts w:asciiTheme="minorHAnsi" w:hAnsiTheme="minorHAnsi" w:cstheme="minorHAnsi"/>
          <w:bCs/>
          <w:color w:val="000000"/>
          <w:sz w:val="18"/>
          <w:szCs w:val="18"/>
          <w:lang w:val="en-US"/>
        </w:rPr>
      </w:pPr>
    </w:p>
    <w:p w14:paraId="50702CD6" w14:textId="77777777" w:rsidR="00AD2F53" w:rsidRPr="00A61258" w:rsidRDefault="00AD2F53" w:rsidP="00AD2F53">
      <w:pPr>
        <w:pStyle w:val="GEFTableHeading"/>
        <w:shd w:val="clear" w:color="auto" w:fill="FFFFFF"/>
        <w:rPr>
          <w:rFonts w:asciiTheme="minorHAnsi" w:hAnsiTheme="minorHAnsi" w:cstheme="minorHAnsi"/>
        </w:rPr>
      </w:pPr>
      <w:r w:rsidRPr="00A61258">
        <w:rPr>
          <w:rFonts w:asciiTheme="minorHAnsi" w:hAnsiTheme="minorHAnsi" w:cstheme="minorHAnsi"/>
        </w:rPr>
        <w:t>Project’s Target Contributions to GEF 7 Core Indicators</w:t>
      </w:r>
    </w:p>
    <w:p w14:paraId="7A74E9E7" w14:textId="7504836C" w:rsidR="00AD2F53" w:rsidRPr="00A61258" w:rsidRDefault="00AD2F53" w:rsidP="00AD2F53">
      <w:pPr>
        <w:pStyle w:val="Footer"/>
        <w:shd w:val="clear" w:color="auto" w:fill="FFFFFF"/>
        <w:tabs>
          <w:tab w:val="left" w:pos="720"/>
        </w:tabs>
        <w:spacing w:after="120"/>
        <w:ind w:left="-720"/>
        <w:rPr>
          <w:rFonts w:asciiTheme="minorHAnsi" w:hAnsiTheme="minorHAnsi" w:cstheme="minorHAnsi"/>
          <w:sz w:val="22"/>
          <w:szCs w:val="22"/>
        </w:rPr>
      </w:pPr>
      <w:bookmarkStart w:id="9" w:name="_Hlk511815435"/>
      <w:r w:rsidRPr="00A61258">
        <w:rPr>
          <w:rFonts w:asciiTheme="minorHAnsi" w:hAnsiTheme="minorHAnsi" w:cstheme="minorHAnsi"/>
          <w:sz w:val="22"/>
          <w:szCs w:val="22"/>
        </w:rPr>
        <w:t>Provide th</w:t>
      </w:r>
      <w:r w:rsidRPr="00A61258">
        <w:rPr>
          <w:rFonts w:asciiTheme="minorHAnsi" w:hAnsiTheme="minorHAnsi" w:cstheme="minorHAnsi"/>
          <w:sz w:val="22"/>
          <w:szCs w:val="22"/>
          <w:lang w:val="en-US"/>
        </w:rPr>
        <w:t>e relevant sub-</w:t>
      </w:r>
      <w:r w:rsidRPr="00A61258">
        <w:rPr>
          <w:rFonts w:asciiTheme="minorHAnsi" w:hAnsiTheme="minorHAnsi" w:cstheme="minorHAnsi"/>
          <w:sz w:val="22"/>
          <w:szCs w:val="22"/>
        </w:rPr>
        <w:t xml:space="preserve">indicator values </w:t>
      </w:r>
      <w:r w:rsidRPr="00A61258">
        <w:rPr>
          <w:rFonts w:asciiTheme="minorHAnsi" w:hAnsiTheme="minorHAnsi" w:cstheme="minorHAnsi"/>
          <w:sz w:val="22"/>
          <w:szCs w:val="22"/>
          <w:lang w:val="en-US"/>
        </w:rPr>
        <w:t xml:space="preserve">for this project using the methodologies indicated </w:t>
      </w:r>
      <w:r w:rsidRPr="00A61258">
        <w:rPr>
          <w:rFonts w:asciiTheme="minorHAnsi" w:hAnsiTheme="minorHAnsi" w:cstheme="minorHAnsi"/>
          <w:sz w:val="22"/>
          <w:szCs w:val="22"/>
          <w:shd w:val="clear" w:color="auto" w:fill="FFFFFF"/>
          <w:lang w:val="en-US"/>
        </w:rPr>
        <w:t>in the Core Indicator Worksheet provided in Annex B and aggregating them in the table below</w:t>
      </w:r>
      <w:r w:rsidRPr="00A61258">
        <w:rPr>
          <w:rFonts w:asciiTheme="minorHAnsi" w:hAnsiTheme="minorHAnsi" w:cstheme="minorHAnsi"/>
          <w:sz w:val="22"/>
          <w:szCs w:val="22"/>
          <w:shd w:val="clear" w:color="auto" w:fill="FFFFFF"/>
        </w:rPr>
        <w:t>.  Progress in progra</w:t>
      </w:r>
      <w:r w:rsidRPr="00A61258">
        <w:rPr>
          <w:rFonts w:asciiTheme="minorHAnsi" w:hAnsiTheme="minorHAnsi" w:cstheme="minorHAnsi"/>
          <w:sz w:val="22"/>
          <w:szCs w:val="22"/>
        </w:rPr>
        <w:t xml:space="preserve">mming against these targets </w:t>
      </w:r>
      <w:r w:rsidRPr="00A61258">
        <w:rPr>
          <w:rFonts w:asciiTheme="minorHAnsi" w:hAnsiTheme="minorHAnsi" w:cstheme="minorHAnsi"/>
          <w:sz w:val="22"/>
          <w:szCs w:val="22"/>
          <w:lang w:val="en-US"/>
        </w:rPr>
        <w:t xml:space="preserve">is updated at the time of CEO endorsement, at midterm evaluation, and at terminal evaluation. Achieved targets </w:t>
      </w:r>
      <w:r w:rsidRPr="00A61258">
        <w:rPr>
          <w:rFonts w:asciiTheme="minorHAnsi" w:hAnsiTheme="minorHAnsi" w:cstheme="minorHAnsi"/>
          <w:sz w:val="22"/>
          <w:szCs w:val="22"/>
        </w:rPr>
        <w:t xml:space="preserve">will be aggregated and reported </w:t>
      </w:r>
      <w:r w:rsidRPr="00A61258">
        <w:rPr>
          <w:rFonts w:asciiTheme="minorHAnsi" w:hAnsiTheme="minorHAnsi" w:cstheme="minorHAnsi"/>
          <w:sz w:val="22"/>
          <w:szCs w:val="22"/>
          <w:lang w:val="en-US"/>
        </w:rPr>
        <w:t>at any</w:t>
      </w:r>
      <w:r w:rsidR="008717FD">
        <w:rPr>
          <w:rFonts w:asciiTheme="minorHAnsi" w:hAnsiTheme="minorHAnsi" w:cstheme="minorHAnsi"/>
          <w:sz w:val="22"/>
          <w:szCs w:val="22"/>
          <w:lang w:val="en-US"/>
        </w:rPr>
        <w:t xml:space="preserve"> </w:t>
      </w:r>
      <w:r w:rsidRPr="00A61258">
        <w:rPr>
          <w:rFonts w:asciiTheme="minorHAnsi" w:hAnsiTheme="minorHAnsi" w:cstheme="minorHAnsi"/>
          <w:sz w:val="22"/>
          <w:szCs w:val="22"/>
          <w:lang w:val="en-US"/>
        </w:rPr>
        <w:t xml:space="preserve">time during </w:t>
      </w:r>
      <w:r w:rsidRPr="00A61258">
        <w:rPr>
          <w:rFonts w:asciiTheme="minorHAnsi" w:hAnsiTheme="minorHAnsi" w:cstheme="minorHAnsi"/>
          <w:sz w:val="22"/>
          <w:szCs w:val="22"/>
        </w:rPr>
        <w:t>the replenishment period. There is no need to complete this table for climate adaptation projects financed solely through LDCF and SCCF.</w:t>
      </w: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3240"/>
      </w:tblGrid>
      <w:tr w:rsidR="00AD2F53" w:rsidRPr="00A61258" w14:paraId="5171BFBE" w14:textId="77777777" w:rsidTr="006463C4">
        <w:tc>
          <w:tcPr>
            <w:tcW w:w="75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23E2CCA" w14:textId="77777777" w:rsidR="00AD2F53" w:rsidRPr="00A61258" w:rsidRDefault="00AD2F53">
            <w:pPr>
              <w:shd w:val="clear" w:color="auto" w:fill="FFFFFF"/>
              <w:rPr>
                <w:rFonts w:asciiTheme="minorHAnsi" w:hAnsiTheme="minorHAnsi" w:cstheme="minorHAnsi"/>
                <w:b/>
                <w:color w:val="000000"/>
                <w:sz w:val="22"/>
                <w:szCs w:val="22"/>
              </w:rPr>
            </w:pPr>
            <w:bookmarkStart w:id="10" w:name="_Hlk511815486"/>
            <w:bookmarkEnd w:id="9"/>
            <w:r w:rsidRPr="00A61258">
              <w:rPr>
                <w:rFonts w:asciiTheme="minorHAnsi" w:hAnsiTheme="minorHAnsi" w:cstheme="minorHAnsi"/>
                <w:b/>
                <w:color w:val="000000"/>
                <w:sz w:val="22"/>
                <w:szCs w:val="22"/>
              </w:rPr>
              <w:t>Project Core Indicators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649348C" w14:textId="77777777" w:rsidR="00AD2F53" w:rsidRPr="00EC5539" w:rsidRDefault="00AD2F53" w:rsidP="00EC5539">
            <w:pPr>
              <w:shd w:val="clear" w:color="auto" w:fill="FFFFFF"/>
              <w:rPr>
                <w:rFonts w:asciiTheme="minorHAnsi" w:hAnsiTheme="minorHAnsi" w:cstheme="minorHAnsi"/>
                <w:b/>
                <w:color w:val="000000"/>
                <w:sz w:val="22"/>
                <w:szCs w:val="22"/>
              </w:rPr>
            </w:pPr>
            <w:r w:rsidRPr="00EC5539">
              <w:rPr>
                <w:rFonts w:asciiTheme="minorHAnsi" w:hAnsiTheme="minorHAnsi" w:cstheme="minorHAnsi"/>
                <w:b/>
                <w:color w:val="000000"/>
                <w:sz w:val="22"/>
                <w:szCs w:val="22"/>
              </w:rPr>
              <w:t>Expected at PIF</w:t>
            </w:r>
          </w:p>
        </w:tc>
      </w:tr>
      <w:tr w:rsidR="00EC5539" w:rsidRPr="00A61258" w14:paraId="597DF7EC" w14:textId="77777777" w:rsidTr="006463C4">
        <w:trPr>
          <w:trHeight w:val="539"/>
        </w:trPr>
        <w:tc>
          <w:tcPr>
            <w:tcW w:w="697" w:type="dxa"/>
            <w:tcBorders>
              <w:top w:val="single" w:sz="4" w:space="0" w:color="auto"/>
              <w:left w:val="single" w:sz="4" w:space="0" w:color="auto"/>
              <w:bottom w:val="single" w:sz="4" w:space="0" w:color="auto"/>
              <w:right w:val="single" w:sz="4" w:space="0" w:color="auto"/>
            </w:tcBorders>
            <w:hideMark/>
          </w:tcPr>
          <w:p w14:paraId="13D5B08C" w14:textId="77777777" w:rsidR="00EC5539" w:rsidRPr="00A61258" w:rsidRDefault="00EC5539">
            <w:pPr>
              <w:pStyle w:val="NoSpacing"/>
              <w:shd w:val="clear" w:color="auto" w:fill="FFFFFF"/>
              <w:jc w:val="center"/>
              <w:rPr>
                <w:rFonts w:asciiTheme="minorHAnsi" w:hAnsiTheme="minorHAnsi" w:cstheme="minorHAnsi"/>
              </w:rPr>
            </w:pPr>
            <w:r w:rsidRPr="00A61258">
              <w:rPr>
                <w:rFonts w:asciiTheme="minorHAnsi" w:hAnsiTheme="minorHAnsi" w:cstheme="minorHAnsi"/>
              </w:rPr>
              <w:t>1</w:t>
            </w:r>
          </w:p>
        </w:tc>
        <w:tc>
          <w:tcPr>
            <w:tcW w:w="6840" w:type="dxa"/>
            <w:tcBorders>
              <w:top w:val="single" w:sz="4" w:space="0" w:color="auto"/>
              <w:left w:val="single" w:sz="4" w:space="0" w:color="auto"/>
              <w:bottom w:val="single" w:sz="4" w:space="0" w:color="auto"/>
              <w:right w:val="single" w:sz="4" w:space="0" w:color="auto"/>
            </w:tcBorders>
            <w:hideMark/>
          </w:tcPr>
          <w:p w14:paraId="07E29A25" w14:textId="77777777" w:rsidR="00EC5539" w:rsidRPr="00A61258" w:rsidRDefault="00EC5539">
            <w:pPr>
              <w:pStyle w:val="NoSpacing"/>
              <w:shd w:val="clear" w:color="auto" w:fill="FFFFFF"/>
              <w:rPr>
                <w:rFonts w:asciiTheme="minorHAnsi" w:hAnsiTheme="minorHAnsi" w:cstheme="minorHAnsi"/>
                <w:color w:val="000000"/>
              </w:rPr>
            </w:pPr>
            <w:r w:rsidRPr="00A61258">
              <w:rPr>
                <w:rFonts w:asciiTheme="minorHAnsi" w:hAnsiTheme="minorHAnsi" w:cstheme="minorHAnsi"/>
                <w:b/>
              </w:rPr>
              <w:t>Terrestrial protected areas</w:t>
            </w:r>
            <w:r w:rsidRPr="00A61258">
              <w:rPr>
                <w:rFonts w:asciiTheme="minorHAnsi" w:hAnsiTheme="minorHAnsi" w:cstheme="minorHAnsi"/>
              </w:rPr>
              <w:t xml:space="preserve"> created or under improved management for conservation and sustainable use (</w:t>
            </w:r>
            <w:r w:rsidRPr="00A61258">
              <w:rPr>
                <w:rFonts w:asciiTheme="minorHAnsi" w:hAnsiTheme="minorHAnsi" w:cstheme="minorHAnsi"/>
                <w:color w:val="000000"/>
              </w:rPr>
              <w:t>Hectares)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B77BF94" w14:textId="622DC3C1" w:rsidR="00EC5539" w:rsidRPr="00EC5539" w:rsidRDefault="00E82253" w:rsidP="00EC5539">
            <w:pPr>
              <w:shd w:val="clear" w:color="auto" w:fill="FFFFFF"/>
              <w:ind w:right="253"/>
              <w:jc w:val="right"/>
              <w:rPr>
                <w:rFonts w:asciiTheme="minorHAnsi" w:hAnsiTheme="minorHAnsi" w:cstheme="minorHAnsi"/>
                <w:color w:val="000000"/>
                <w:sz w:val="22"/>
                <w:szCs w:val="22"/>
              </w:rPr>
            </w:pPr>
            <w:r>
              <w:rPr>
                <w:rFonts w:asciiTheme="minorHAnsi" w:hAnsiTheme="minorHAnsi" w:cstheme="minorHAnsi"/>
              </w:rPr>
              <w:t>838</w:t>
            </w:r>
            <w:r w:rsidR="006A022A">
              <w:rPr>
                <w:rFonts w:asciiTheme="minorHAnsi" w:hAnsiTheme="minorHAnsi" w:cstheme="minorHAnsi"/>
              </w:rPr>
              <w:t>,049</w:t>
            </w:r>
          </w:p>
          <w:p w14:paraId="066B3286" w14:textId="77777777" w:rsidR="00EC5539" w:rsidRPr="00EC5539" w:rsidRDefault="00EC5539" w:rsidP="00EC5539">
            <w:pPr>
              <w:shd w:val="clear" w:color="auto" w:fill="FFFFFF"/>
              <w:ind w:right="253"/>
              <w:jc w:val="right"/>
              <w:rPr>
                <w:rFonts w:asciiTheme="minorHAnsi" w:hAnsiTheme="minorHAnsi" w:cstheme="minorHAnsi"/>
                <w:color w:val="000000"/>
                <w:sz w:val="22"/>
                <w:szCs w:val="22"/>
              </w:rPr>
            </w:pPr>
          </w:p>
        </w:tc>
      </w:tr>
      <w:tr w:rsidR="00EC5539" w:rsidRPr="00A61258" w14:paraId="5FF8E17B" w14:textId="77777777" w:rsidTr="006463C4">
        <w:trPr>
          <w:trHeight w:val="449"/>
        </w:trPr>
        <w:tc>
          <w:tcPr>
            <w:tcW w:w="697" w:type="dxa"/>
            <w:tcBorders>
              <w:top w:val="single" w:sz="4" w:space="0" w:color="auto"/>
              <w:left w:val="single" w:sz="4" w:space="0" w:color="auto"/>
              <w:bottom w:val="single" w:sz="4" w:space="0" w:color="auto"/>
              <w:right w:val="single" w:sz="4" w:space="0" w:color="auto"/>
            </w:tcBorders>
            <w:hideMark/>
          </w:tcPr>
          <w:p w14:paraId="2B8705DE" w14:textId="77777777" w:rsidR="00EC5539" w:rsidRPr="00A61258" w:rsidRDefault="00EC5539">
            <w:pPr>
              <w:pStyle w:val="NoSpacing"/>
              <w:shd w:val="clear" w:color="auto" w:fill="FFFFFF"/>
              <w:jc w:val="center"/>
              <w:rPr>
                <w:rFonts w:asciiTheme="minorHAnsi" w:hAnsiTheme="minorHAnsi" w:cstheme="minorHAnsi"/>
              </w:rPr>
            </w:pPr>
            <w:r w:rsidRPr="00A61258">
              <w:rPr>
                <w:rFonts w:asciiTheme="minorHAnsi" w:hAnsiTheme="minorHAnsi" w:cstheme="minorHAnsi"/>
              </w:rPr>
              <w:t>4</w:t>
            </w:r>
          </w:p>
        </w:tc>
        <w:tc>
          <w:tcPr>
            <w:tcW w:w="6840" w:type="dxa"/>
            <w:tcBorders>
              <w:top w:val="single" w:sz="4" w:space="0" w:color="auto"/>
              <w:left w:val="single" w:sz="4" w:space="0" w:color="auto"/>
              <w:bottom w:val="single" w:sz="4" w:space="0" w:color="auto"/>
              <w:right w:val="single" w:sz="4" w:space="0" w:color="auto"/>
            </w:tcBorders>
            <w:hideMark/>
          </w:tcPr>
          <w:p w14:paraId="75F8E3DF" w14:textId="60BD9FA9" w:rsidR="00EC5539" w:rsidRPr="00A61258" w:rsidRDefault="00EC5539">
            <w:pPr>
              <w:pStyle w:val="NoSpacing"/>
              <w:shd w:val="clear" w:color="auto" w:fill="FFFFFF"/>
              <w:rPr>
                <w:rFonts w:asciiTheme="minorHAnsi" w:hAnsiTheme="minorHAnsi" w:cstheme="minorHAnsi"/>
                <w:color w:val="000000"/>
              </w:rPr>
            </w:pPr>
            <w:r w:rsidRPr="00A61258">
              <w:rPr>
                <w:rFonts w:asciiTheme="minorHAnsi" w:hAnsiTheme="minorHAnsi" w:cstheme="minorHAnsi"/>
              </w:rPr>
              <w:t xml:space="preserve">Area of </w:t>
            </w:r>
            <w:r w:rsidRPr="00A61258">
              <w:rPr>
                <w:rFonts w:asciiTheme="minorHAnsi" w:hAnsiTheme="minorHAnsi" w:cstheme="minorHAnsi"/>
                <w:b/>
              </w:rPr>
              <w:t>landscapes under improved practices</w:t>
            </w:r>
            <w:r w:rsidRPr="00A61258">
              <w:rPr>
                <w:rFonts w:asciiTheme="minorHAnsi" w:hAnsiTheme="minorHAnsi" w:cstheme="minorHAnsi"/>
              </w:rPr>
              <w:t xml:space="preserve"> (excluding protected areas)</w:t>
            </w:r>
            <w:r>
              <w:rPr>
                <w:rFonts w:asciiTheme="minorHAnsi" w:hAnsiTheme="minorHAnsi" w:cstheme="minorHAnsi"/>
              </w:rPr>
              <w:t xml:space="preserve"> </w:t>
            </w:r>
            <w:r w:rsidRPr="00A61258">
              <w:rPr>
                <w:rFonts w:asciiTheme="minorHAnsi" w:hAnsiTheme="minorHAnsi" w:cstheme="minorHAnsi"/>
              </w:rPr>
              <w:t>(</w:t>
            </w:r>
            <w:r w:rsidRPr="00A61258">
              <w:rPr>
                <w:rFonts w:asciiTheme="minorHAnsi" w:hAnsiTheme="minorHAnsi" w:cstheme="minorHAnsi"/>
                <w:color w:val="000000"/>
              </w:rPr>
              <w:t>Hectares)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AEA1ACD" w14:textId="0DB9B22E" w:rsidR="00EC5539" w:rsidRPr="00EC5539" w:rsidRDefault="002D5AB6" w:rsidP="00EC5539">
            <w:pPr>
              <w:shd w:val="clear" w:color="auto" w:fill="FFFFFF"/>
              <w:ind w:right="253"/>
              <w:jc w:val="right"/>
              <w:rPr>
                <w:rFonts w:asciiTheme="minorHAnsi" w:hAnsiTheme="minorHAnsi" w:cstheme="minorHAnsi"/>
                <w:color w:val="000000"/>
                <w:sz w:val="22"/>
                <w:szCs w:val="22"/>
              </w:rPr>
            </w:pPr>
            <w:r>
              <w:rPr>
                <w:rFonts w:asciiTheme="minorHAnsi" w:hAnsiTheme="minorHAnsi" w:cstheme="minorHAnsi"/>
              </w:rPr>
              <w:t>261,325</w:t>
            </w:r>
          </w:p>
          <w:p w14:paraId="19B8C20B" w14:textId="77777777" w:rsidR="00EC5539" w:rsidRPr="00EC5539" w:rsidRDefault="00EC5539" w:rsidP="00EC5539">
            <w:pPr>
              <w:shd w:val="clear" w:color="auto" w:fill="FFFFFF"/>
              <w:ind w:right="253"/>
              <w:jc w:val="right"/>
              <w:rPr>
                <w:rFonts w:asciiTheme="minorHAnsi" w:hAnsiTheme="minorHAnsi" w:cstheme="minorHAnsi"/>
                <w:color w:val="000000"/>
                <w:sz w:val="22"/>
                <w:szCs w:val="22"/>
              </w:rPr>
            </w:pPr>
          </w:p>
        </w:tc>
      </w:tr>
      <w:tr w:rsidR="00EC5539" w:rsidRPr="00A61258" w14:paraId="3E0F939C" w14:textId="77777777" w:rsidTr="006463C4">
        <w:trPr>
          <w:trHeight w:val="593"/>
        </w:trPr>
        <w:tc>
          <w:tcPr>
            <w:tcW w:w="697" w:type="dxa"/>
            <w:tcBorders>
              <w:top w:val="single" w:sz="4" w:space="0" w:color="auto"/>
              <w:left w:val="single" w:sz="4" w:space="0" w:color="auto"/>
              <w:bottom w:val="single" w:sz="4" w:space="0" w:color="auto"/>
              <w:right w:val="single" w:sz="4" w:space="0" w:color="auto"/>
            </w:tcBorders>
            <w:hideMark/>
          </w:tcPr>
          <w:p w14:paraId="31D362F5" w14:textId="77777777" w:rsidR="00EC5539" w:rsidRPr="00A61258" w:rsidRDefault="00EC5539">
            <w:pPr>
              <w:shd w:val="clear" w:color="auto" w:fill="FFFFFF"/>
              <w:jc w:val="center"/>
              <w:rPr>
                <w:rFonts w:asciiTheme="minorHAnsi" w:hAnsiTheme="minorHAnsi" w:cstheme="minorHAnsi"/>
                <w:sz w:val="22"/>
                <w:szCs w:val="22"/>
              </w:rPr>
            </w:pPr>
            <w:r w:rsidRPr="00A61258">
              <w:rPr>
                <w:rFonts w:asciiTheme="minorHAnsi" w:hAnsiTheme="minorHAnsi" w:cstheme="minorHAnsi"/>
                <w:sz w:val="22"/>
                <w:szCs w:val="22"/>
              </w:rPr>
              <w:t>11</w:t>
            </w:r>
          </w:p>
        </w:tc>
        <w:tc>
          <w:tcPr>
            <w:tcW w:w="6840" w:type="dxa"/>
            <w:tcBorders>
              <w:top w:val="single" w:sz="4" w:space="0" w:color="auto"/>
              <w:left w:val="single" w:sz="4" w:space="0" w:color="auto"/>
              <w:bottom w:val="single" w:sz="4" w:space="0" w:color="auto"/>
              <w:right w:val="single" w:sz="4" w:space="0" w:color="auto"/>
            </w:tcBorders>
            <w:hideMark/>
          </w:tcPr>
          <w:p w14:paraId="15881006" w14:textId="77777777" w:rsidR="00EC5539" w:rsidRPr="00A61258" w:rsidRDefault="00EC5539">
            <w:pPr>
              <w:shd w:val="clear" w:color="auto" w:fill="FFFFFF"/>
              <w:rPr>
                <w:rFonts w:asciiTheme="minorHAnsi" w:hAnsiTheme="minorHAnsi" w:cstheme="minorHAnsi"/>
                <w:color w:val="000000"/>
                <w:sz w:val="22"/>
                <w:szCs w:val="22"/>
              </w:rPr>
            </w:pPr>
            <w:r w:rsidRPr="00A61258">
              <w:rPr>
                <w:rFonts w:asciiTheme="minorHAnsi" w:hAnsiTheme="minorHAnsi" w:cstheme="minorHAnsi"/>
                <w:sz w:val="22"/>
                <w:szCs w:val="22"/>
              </w:rPr>
              <w:t xml:space="preserve">Number of </w:t>
            </w:r>
            <w:r w:rsidRPr="00A61258">
              <w:rPr>
                <w:rFonts w:asciiTheme="minorHAnsi" w:hAnsiTheme="minorHAnsi" w:cstheme="minorHAnsi"/>
                <w:b/>
                <w:sz w:val="22"/>
                <w:szCs w:val="22"/>
              </w:rPr>
              <w:t>direct beneficiaries disaggregated by gender</w:t>
            </w:r>
            <w:r w:rsidRPr="00A61258">
              <w:rPr>
                <w:rFonts w:asciiTheme="minorHAnsi" w:hAnsiTheme="minorHAnsi" w:cstheme="minorHAnsi"/>
                <w:sz w:val="22"/>
                <w:szCs w:val="22"/>
              </w:rPr>
              <w:t xml:space="preserve"> as co-benefit of GEF investment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FDB6071" w14:textId="14A0D7A9" w:rsidR="00EC5539" w:rsidRPr="00EC5539" w:rsidRDefault="00A70D2F" w:rsidP="00EC5539">
            <w:pPr>
              <w:shd w:val="clear" w:color="auto" w:fill="FFFFFF"/>
              <w:ind w:right="253"/>
              <w:jc w:val="right"/>
              <w:rPr>
                <w:rFonts w:asciiTheme="minorHAnsi" w:hAnsiTheme="minorHAnsi" w:cstheme="minorHAnsi"/>
                <w:color w:val="000000"/>
                <w:sz w:val="22"/>
                <w:szCs w:val="22"/>
              </w:rPr>
            </w:pPr>
            <w:r>
              <w:rPr>
                <w:rFonts w:asciiTheme="minorHAnsi" w:hAnsiTheme="minorHAnsi" w:cstheme="minorHAnsi"/>
              </w:rPr>
              <w:t>25</w:t>
            </w:r>
            <w:r w:rsidR="00A82FF7">
              <w:rPr>
                <w:rFonts w:asciiTheme="minorHAnsi" w:hAnsiTheme="minorHAnsi" w:cstheme="minorHAnsi"/>
              </w:rPr>
              <w:t>,</w:t>
            </w:r>
            <w:r w:rsidR="00EC5539" w:rsidRPr="00EC5539">
              <w:rPr>
                <w:rFonts w:asciiTheme="minorHAnsi" w:hAnsiTheme="minorHAnsi" w:cstheme="minorHAnsi"/>
              </w:rPr>
              <w:t>000</w:t>
            </w:r>
            <w:r w:rsidR="005F2173">
              <w:rPr>
                <w:rFonts w:asciiTheme="minorHAnsi" w:hAnsiTheme="minorHAnsi" w:cstheme="minorHAnsi"/>
              </w:rPr>
              <w:t xml:space="preserve"> (1</w:t>
            </w:r>
            <w:r>
              <w:rPr>
                <w:rFonts w:asciiTheme="minorHAnsi" w:hAnsiTheme="minorHAnsi" w:cstheme="minorHAnsi"/>
              </w:rPr>
              <w:t>2</w:t>
            </w:r>
            <w:r w:rsidR="005F2173">
              <w:rPr>
                <w:rFonts w:asciiTheme="minorHAnsi" w:hAnsiTheme="minorHAnsi" w:cstheme="minorHAnsi"/>
              </w:rPr>
              <w:t>,500 male and 1</w:t>
            </w:r>
            <w:r>
              <w:rPr>
                <w:rFonts w:asciiTheme="minorHAnsi" w:hAnsiTheme="minorHAnsi" w:cstheme="minorHAnsi"/>
              </w:rPr>
              <w:t>2</w:t>
            </w:r>
            <w:r w:rsidR="005F2173">
              <w:rPr>
                <w:rFonts w:asciiTheme="minorHAnsi" w:hAnsiTheme="minorHAnsi" w:cstheme="minorHAnsi"/>
              </w:rPr>
              <w:t>,500 female)</w:t>
            </w:r>
          </w:p>
        </w:tc>
      </w:tr>
    </w:tbl>
    <w:p w14:paraId="4D8E1705" w14:textId="13144C30" w:rsidR="008C2C63" w:rsidRPr="00EE02C4" w:rsidRDefault="006463C4" w:rsidP="008C2C63">
      <w:pPr>
        <w:rPr>
          <w:rFonts w:asciiTheme="minorHAnsi" w:hAnsiTheme="minorHAnsi" w:cstheme="minorHAnsi"/>
          <w:sz w:val="20"/>
          <w:szCs w:val="20"/>
        </w:rPr>
      </w:pPr>
      <w:bookmarkStart w:id="11" w:name="_Hlk511815831"/>
      <w:bookmarkEnd w:id="10"/>
      <w:r w:rsidRPr="00EE02C4">
        <w:rPr>
          <w:rFonts w:asciiTheme="minorHAnsi" w:hAnsiTheme="minorHAnsi" w:cstheme="minorHAnsi"/>
          <w:sz w:val="20"/>
          <w:szCs w:val="20"/>
        </w:rPr>
        <w:t>Note: 838,04</w:t>
      </w:r>
      <w:r w:rsidR="00EE02C4">
        <w:rPr>
          <w:rFonts w:asciiTheme="minorHAnsi" w:hAnsiTheme="minorHAnsi" w:cstheme="minorHAnsi"/>
          <w:sz w:val="20"/>
          <w:szCs w:val="20"/>
        </w:rPr>
        <w:t>9</w:t>
      </w:r>
      <w:r w:rsidRPr="00EE02C4">
        <w:rPr>
          <w:rFonts w:asciiTheme="minorHAnsi" w:hAnsiTheme="minorHAnsi" w:cstheme="minorHAnsi"/>
          <w:sz w:val="20"/>
          <w:szCs w:val="20"/>
        </w:rPr>
        <w:t xml:space="preserve"> ha and 261,325 ha </w:t>
      </w:r>
      <w:r w:rsidR="00EE02C4">
        <w:rPr>
          <w:rFonts w:asciiTheme="minorHAnsi" w:hAnsiTheme="minorHAnsi" w:cstheme="minorHAnsi"/>
          <w:sz w:val="20"/>
          <w:szCs w:val="20"/>
        </w:rPr>
        <w:t xml:space="preserve">(total 1,099,374 ha) </w:t>
      </w:r>
      <w:r w:rsidRPr="00EE02C4">
        <w:rPr>
          <w:rFonts w:asciiTheme="minorHAnsi" w:hAnsiTheme="minorHAnsi" w:cstheme="minorHAnsi"/>
          <w:sz w:val="20"/>
          <w:szCs w:val="20"/>
        </w:rPr>
        <w:t xml:space="preserve">represent </w:t>
      </w:r>
      <w:r w:rsidRPr="00EE02C4">
        <w:rPr>
          <w:rFonts w:asciiTheme="minorHAnsi" w:hAnsiTheme="minorHAnsi" w:cstheme="minorHAnsi"/>
          <w:color w:val="000000"/>
          <w:sz w:val="20"/>
          <w:szCs w:val="20"/>
        </w:rPr>
        <w:t>three target landscapes, each consisting of Jaguar Conservation Units and corridors</w:t>
      </w:r>
      <w:r w:rsidR="00EE02C4">
        <w:rPr>
          <w:rFonts w:asciiTheme="minorHAnsi" w:hAnsiTheme="minorHAnsi" w:cstheme="minorHAnsi"/>
          <w:color w:val="000000"/>
          <w:sz w:val="20"/>
          <w:szCs w:val="20"/>
        </w:rPr>
        <w:t xml:space="preserve">.  25,000 represents an estimate local population in the three landscapes. </w:t>
      </w:r>
    </w:p>
    <w:p w14:paraId="14B2DA7F" w14:textId="77777777" w:rsidR="00D053B3" w:rsidRDefault="00D053B3" w:rsidP="00E6780D">
      <w:pPr>
        <w:pStyle w:val="GEFQuestion"/>
        <w:shd w:val="clear" w:color="auto" w:fill="FFFFFF"/>
        <w:ind w:left="-360"/>
        <w:rPr>
          <w:rFonts w:asciiTheme="minorHAnsi" w:hAnsiTheme="minorHAnsi" w:cstheme="minorHAnsi"/>
          <w:b/>
          <w:sz w:val="28"/>
          <w:szCs w:val="28"/>
        </w:rPr>
      </w:pPr>
    </w:p>
    <w:p w14:paraId="2C24DFEA" w14:textId="3403E69D" w:rsidR="00E6780D" w:rsidRPr="00A61258" w:rsidRDefault="008E1C65" w:rsidP="00E6780D">
      <w:pPr>
        <w:pStyle w:val="GEFQuestion"/>
        <w:shd w:val="clear" w:color="auto" w:fill="FFFFFF"/>
        <w:ind w:left="-360"/>
        <w:rPr>
          <w:rFonts w:asciiTheme="minorHAnsi" w:hAnsiTheme="minorHAnsi" w:cstheme="minorHAnsi"/>
          <w:b/>
          <w:sz w:val="28"/>
          <w:szCs w:val="28"/>
        </w:rPr>
      </w:pPr>
      <w:r w:rsidRPr="00A61258">
        <w:rPr>
          <w:rFonts w:asciiTheme="minorHAnsi" w:hAnsiTheme="minorHAnsi" w:cstheme="minorHAnsi"/>
          <w:b/>
          <w:sz w:val="28"/>
          <w:szCs w:val="28"/>
        </w:rPr>
        <w:t>PROJECT DESCRIPTION</w:t>
      </w:r>
    </w:p>
    <w:p w14:paraId="1DAEF08C" w14:textId="77777777" w:rsidR="00E6780D" w:rsidRPr="00A61258" w:rsidRDefault="00E6780D" w:rsidP="00E6780D">
      <w:pPr>
        <w:pStyle w:val="GEFQuestion"/>
        <w:shd w:val="clear" w:color="auto" w:fill="FFFFFF"/>
        <w:ind w:left="-360"/>
        <w:rPr>
          <w:rFonts w:asciiTheme="minorHAnsi" w:hAnsiTheme="minorHAnsi" w:cstheme="minorHAnsi"/>
          <w:b/>
          <w:szCs w:val="22"/>
        </w:rPr>
      </w:pPr>
    </w:p>
    <w:p w14:paraId="5B4EEAD9" w14:textId="08B88733" w:rsidR="00A17C31" w:rsidRDefault="00B2158E" w:rsidP="00B2158E">
      <w:pPr>
        <w:rPr>
          <w:rFonts w:asciiTheme="minorHAnsi" w:hAnsiTheme="minorHAnsi"/>
          <w:b/>
          <w:sz w:val="22"/>
          <w:szCs w:val="22"/>
        </w:rPr>
      </w:pPr>
      <w:r w:rsidRPr="00B2158E">
        <w:rPr>
          <w:rFonts w:asciiTheme="minorHAnsi" w:hAnsiTheme="minorHAnsi"/>
          <w:b/>
          <w:sz w:val="22"/>
          <w:szCs w:val="22"/>
        </w:rPr>
        <w:t>1.</w:t>
      </w:r>
      <w:r w:rsidRPr="00B2158E">
        <w:rPr>
          <w:rFonts w:asciiTheme="minorHAnsi" w:hAnsiTheme="minorHAnsi"/>
          <w:b/>
          <w:sz w:val="22"/>
          <w:szCs w:val="22"/>
        </w:rPr>
        <w:tab/>
      </w:r>
      <w:r w:rsidR="00245466" w:rsidRPr="00B2158E">
        <w:rPr>
          <w:rFonts w:asciiTheme="minorHAnsi" w:hAnsiTheme="minorHAnsi"/>
          <w:b/>
          <w:sz w:val="22"/>
          <w:szCs w:val="22"/>
        </w:rPr>
        <w:t>Country Context</w:t>
      </w:r>
    </w:p>
    <w:p w14:paraId="7F9C2DD9" w14:textId="77777777" w:rsidR="00B2158E" w:rsidRPr="00B2158E" w:rsidRDefault="00B2158E" w:rsidP="00B2158E">
      <w:pPr>
        <w:rPr>
          <w:rFonts w:asciiTheme="minorHAnsi" w:hAnsiTheme="minorHAnsi"/>
          <w:b/>
          <w:sz w:val="22"/>
          <w:szCs w:val="22"/>
        </w:rPr>
      </w:pPr>
    </w:p>
    <w:p w14:paraId="2543F2C6" w14:textId="07636833" w:rsidR="0091124C" w:rsidRDefault="0091124C" w:rsidP="0091124C">
      <w:pPr>
        <w:rPr>
          <w:rFonts w:asciiTheme="minorHAnsi" w:hAnsiTheme="minorHAnsi" w:cstheme="minorHAnsi"/>
          <w:sz w:val="22"/>
          <w:szCs w:val="22"/>
          <w:lang w:val="en"/>
        </w:rPr>
      </w:pPr>
      <w:r w:rsidRPr="00905113">
        <w:rPr>
          <w:rFonts w:asciiTheme="minorHAnsi" w:hAnsiTheme="minorHAnsi" w:cstheme="minorHAnsi"/>
          <w:sz w:val="22"/>
          <w:szCs w:val="22"/>
          <w:lang w:val="en-BZ"/>
        </w:rPr>
        <w:t>Belize has long been recognised for the beauty of its natural resources</w:t>
      </w:r>
      <w:r>
        <w:rPr>
          <w:rFonts w:asciiTheme="minorHAnsi" w:hAnsiTheme="minorHAnsi" w:cstheme="minorHAnsi"/>
          <w:sz w:val="22"/>
          <w:szCs w:val="22"/>
          <w:lang w:val="en-BZ"/>
        </w:rPr>
        <w:t xml:space="preserve">. </w:t>
      </w:r>
      <w:r w:rsidRPr="007E70E7">
        <w:rPr>
          <w:rFonts w:asciiTheme="minorHAnsi" w:hAnsiTheme="minorHAnsi" w:cstheme="minorHAnsi"/>
          <w:sz w:val="22"/>
          <w:szCs w:val="22"/>
          <w:lang w:val="en-BZ"/>
        </w:rPr>
        <w:t>As part of the Mesoamerican biodiversity “hotspot”</w:t>
      </w:r>
      <w:r>
        <w:rPr>
          <w:rFonts w:asciiTheme="minorHAnsi" w:hAnsiTheme="minorHAnsi" w:cstheme="minorHAnsi"/>
          <w:sz w:val="22"/>
          <w:szCs w:val="22"/>
          <w:lang w:val="en-BZ"/>
        </w:rPr>
        <w:t xml:space="preserve">, </w:t>
      </w:r>
      <w:r w:rsidRPr="007E70E7">
        <w:rPr>
          <w:rFonts w:asciiTheme="minorHAnsi" w:hAnsiTheme="minorHAnsi" w:cstheme="minorHAnsi"/>
          <w:sz w:val="22"/>
          <w:szCs w:val="22"/>
          <w:lang w:val="en-BZ"/>
        </w:rPr>
        <w:t>the land bridge between the North and South American continents</w:t>
      </w:r>
      <w:r>
        <w:rPr>
          <w:rFonts w:asciiTheme="minorHAnsi" w:hAnsiTheme="minorHAnsi" w:cstheme="minorHAnsi"/>
          <w:sz w:val="22"/>
          <w:szCs w:val="22"/>
          <w:lang w:val="en-BZ"/>
        </w:rPr>
        <w:t>,</w:t>
      </w:r>
      <w:r w:rsidRPr="007E70E7">
        <w:rPr>
          <w:rFonts w:asciiTheme="minorHAnsi" w:hAnsiTheme="minorHAnsi" w:cstheme="minorHAnsi"/>
          <w:sz w:val="22"/>
          <w:szCs w:val="22"/>
          <w:lang w:val="en-BZ"/>
        </w:rPr>
        <w:t xml:space="preserve"> Belize has species representation from both continents</w:t>
      </w:r>
      <w:r w:rsidR="00C06F45">
        <w:rPr>
          <w:rFonts w:asciiTheme="minorHAnsi" w:hAnsiTheme="minorHAnsi" w:cstheme="minorHAnsi"/>
          <w:sz w:val="22"/>
          <w:szCs w:val="22"/>
          <w:lang w:val="en-BZ"/>
        </w:rPr>
        <w:t xml:space="preserve">, </w:t>
      </w:r>
      <w:r>
        <w:rPr>
          <w:rFonts w:asciiTheme="minorHAnsi" w:hAnsiTheme="minorHAnsi" w:cstheme="minorHAnsi"/>
          <w:sz w:val="22"/>
          <w:szCs w:val="22"/>
          <w:lang w:val="en-BZ"/>
        </w:rPr>
        <w:t xml:space="preserve">supporting </w:t>
      </w:r>
      <w:r w:rsidRPr="00DE40A2">
        <w:rPr>
          <w:rFonts w:asciiTheme="minorHAnsi" w:hAnsiTheme="minorHAnsi" w:cstheme="minorHAnsi"/>
          <w:sz w:val="22"/>
          <w:szCs w:val="22"/>
          <w:lang w:val="en"/>
        </w:rPr>
        <w:t xml:space="preserve">4,784 species of flora and fauna including </w:t>
      </w:r>
      <w:r w:rsidRPr="007E70E7">
        <w:rPr>
          <w:rFonts w:asciiTheme="minorHAnsi" w:hAnsiTheme="minorHAnsi" w:cstheme="minorHAnsi"/>
          <w:sz w:val="22"/>
          <w:szCs w:val="22"/>
          <w:lang w:val="en-BZ"/>
        </w:rPr>
        <w:t>over 118 globally threatened species</w:t>
      </w:r>
      <w:r w:rsidR="00C06F45">
        <w:rPr>
          <w:rFonts w:asciiTheme="minorHAnsi" w:hAnsiTheme="minorHAnsi" w:cstheme="minorHAnsi"/>
          <w:sz w:val="22"/>
          <w:szCs w:val="22"/>
          <w:lang w:val="en-BZ"/>
        </w:rPr>
        <w:t xml:space="preserve">, </w:t>
      </w:r>
      <w:r w:rsidRPr="007E70E7">
        <w:rPr>
          <w:rFonts w:asciiTheme="minorHAnsi" w:hAnsiTheme="minorHAnsi" w:cstheme="minorHAnsi"/>
          <w:sz w:val="22"/>
          <w:szCs w:val="22"/>
          <w:lang w:val="en-BZ"/>
        </w:rPr>
        <w:t>10 critically endangered, 30 endangered and 77 Vulnerable</w:t>
      </w:r>
      <w:r w:rsidR="00C06F45">
        <w:rPr>
          <w:rFonts w:asciiTheme="minorHAnsi" w:hAnsiTheme="minorHAnsi" w:cstheme="minorHAnsi"/>
          <w:sz w:val="22"/>
          <w:szCs w:val="22"/>
          <w:lang w:val="en-BZ"/>
        </w:rPr>
        <w:t xml:space="preserve">, </w:t>
      </w:r>
      <w:r w:rsidRPr="007E70E7">
        <w:rPr>
          <w:rFonts w:asciiTheme="minorHAnsi" w:hAnsiTheme="minorHAnsi" w:cstheme="minorHAnsi"/>
          <w:sz w:val="22"/>
          <w:szCs w:val="22"/>
          <w:lang w:val="en-BZ"/>
        </w:rPr>
        <w:t>and a</w:t>
      </w:r>
      <w:r w:rsidR="00C06F45">
        <w:rPr>
          <w:rFonts w:asciiTheme="minorHAnsi" w:hAnsiTheme="minorHAnsi" w:cstheme="minorHAnsi"/>
          <w:sz w:val="22"/>
          <w:szCs w:val="22"/>
          <w:lang w:val="en-BZ"/>
        </w:rPr>
        <w:t>n</w:t>
      </w:r>
      <w:r w:rsidRPr="007E70E7">
        <w:rPr>
          <w:rFonts w:asciiTheme="minorHAnsi" w:hAnsiTheme="minorHAnsi" w:cstheme="minorHAnsi"/>
          <w:sz w:val="22"/>
          <w:szCs w:val="22"/>
          <w:lang w:val="en-BZ"/>
        </w:rPr>
        <w:t xml:space="preserve"> </w:t>
      </w:r>
      <w:r w:rsidR="00C06F45">
        <w:rPr>
          <w:rFonts w:asciiTheme="minorHAnsi" w:hAnsiTheme="minorHAnsi" w:cstheme="minorHAnsi"/>
          <w:sz w:val="22"/>
          <w:szCs w:val="22"/>
          <w:lang w:val="en-BZ"/>
        </w:rPr>
        <w:t>additional</w:t>
      </w:r>
      <w:r w:rsidR="00C06F45" w:rsidRPr="007E70E7">
        <w:rPr>
          <w:rFonts w:asciiTheme="minorHAnsi" w:hAnsiTheme="minorHAnsi" w:cstheme="minorHAnsi"/>
          <w:sz w:val="22"/>
          <w:szCs w:val="22"/>
          <w:lang w:val="en-BZ"/>
        </w:rPr>
        <w:t xml:space="preserve"> </w:t>
      </w:r>
      <w:r w:rsidRPr="007E70E7">
        <w:rPr>
          <w:rFonts w:asciiTheme="minorHAnsi" w:hAnsiTheme="minorHAnsi" w:cstheme="minorHAnsi"/>
          <w:sz w:val="22"/>
          <w:szCs w:val="22"/>
          <w:lang w:val="en-BZ"/>
        </w:rPr>
        <w:t xml:space="preserve">62 </w:t>
      </w:r>
      <w:r w:rsidR="00C06F45">
        <w:rPr>
          <w:rFonts w:asciiTheme="minorHAnsi" w:hAnsiTheme="minorHAnsi" w:cstheme="minorHAnsi"/>
          <w:sz w:val="22"/>
          <w:szCs w:val="22"/>
          <w:lang w:val="en-BZ"/>
        </w:rPr>
        <w:t>species N</w:t>
      </w:r>
      <w:r w:rsidRPr="007E70E7">
        <w:rPr>
          <w:rFonts w:asciiTheme="minorHAnsi" w:hAnsiTheme="minorHAnsi" w:cstheme="minorHAnsi"/>
          <w:sz w:val="22"/>
          <w:szCs w:val="22"/>
          <w:lang w:val="en-BZ"/>
        </w:rPr>
        <w:t xml:space="preserve">ear </w:t>
      </w:r>
      <w:r w:rsidR="00C06F45">
        <w:rPr>
          <w:rFonts w:asciiTheme="minorHAnsi" w:hAnsiTheme="minorHAnsi" w:cstheme="minorHAnsi"/>
          <w:sz w:val="22"/>
          <w:szCs w:val="22"/>
          <w:lang w:val="en-BZ"/>
        </w:rPr>
        <w:t>T</w:t>
      </w:r>
      <w:r w:rsidRPr="007E70E7">
        <w:rPr>
          <w:rFonts w:asciiTheme="minorHAnsi" w:hAnsiTheme="minorHAnsi" w:cstheme="minorHAnsi"/>
          <w:sz w:val="22"/>
          <w:szCs w:val="22"/>
          <w:lang w:val="en-BZ"/>
        </w:rPr>
        <w:t>hreatened</w:t>
      </w:r>
      <w:r w:rsidR="00C06F45">
        <w:rPr>
          <w:rFonts w:asciiTheme="minorHAnsi" w:hAnsiTheme="minorHAnsi" w:cstheme="minorHAnsi"/>
          <w:sz w:val="22"/>
          <w:szCs w:val="22"/>
          <w:lang w:val="en-BZ"/>
        </w:rPr>
        <w:t xml:space="preserve"> or </w:t>
      </w:r>
      <w:r w:rsidRPr="007E70E7">
        <w:rPr>
          <w:rFonts w:asciiTheme="minorHAnsi" w:hAnsiTheme="minorHAnsi" w:cstheme="minorHAnsi"/>
          <w:sz w:val="22"/>
          <w:szCs w:val="22"/>
          <w:lang w:val="en-BZ"/>
        </w:rPr>
        <w:t xml:space="preserve">of least concern (IUCN, 2016). </w:t>
      </w:r>
      <w:r w:rsidRPr="00DE40A2">
        <w:rPr>
          <w:rFonts w:asciiTheme="minorHAnsi" w:hAnsiTheme="minorHAnsi" w:cstheme="minorHAnsi"/>
          <w:sz w:val="22"/>
          <w:szCs w:val="22"/>
          <w:vertAlign w:val="superscript"/>
          <w:lang w:val="en"/>
        </w:rPr>
        <w:footnoteReference w:id="1"/>
      </w:r>
    </w:p>
    <w:p w14:paraId="3AC55ADD" w14:textId="77777777" w:rsidR="0091124C" w:rsidRDefault="0091124C" w:rsidP="0091124C">
      <w:pPr>
        <w:rPr>
          <w:rFonts w:asciiTheme="minorHAnsi" w:hAnsiTheme="minorHAnsi" w:cstheme="minorHAnsi"/>
          <w:sz w:val="22"/>
          <w:szCs w:val="22"/>
          <w:lang w:val="en"/>
        </w:rPr>
      </w:pPr>
    </w:p>
    <w:p w14:paraId="403BAE52" w14:textId="4015FFC4" w:rsidR="0091124C" w:rsidRDefault="0091124C" w:rsidP="0091124C">
      <w:pPr>
        <w:rPr>
          <w:rFonts w:asciiTheme="minorHAnsi" w:hAnsiTheme="minorHAnsi" w:cstheme="minorHAnsi"/>
          <w:sz w:val="22"/>
          <w:szCs w:val="22"/>
          <w:lang w:val="en"/>
        </w:rPr>
      </w:pPr>
      <w:r>
        <w:rPr>
          <w:rFonts w:asciiTheme="minorHAnsi" w:hAnsiTheme="minorHAnsi" w:cstheme="minorHAnsi"/>
          <w:sz w:val="22"/>
          <w:szCs w:val="22"/>
          <w:lang w:val="en"/>
        </w:rPr>
        <w:t xml:space="preserve">The country’s </w:t>
      </w:r>
      <w:r w:rsidR="00C82803" w:rsidRPr="00C82803">
        <w:rPr>
          <w:rFonts w:asciiTheme="minorHAnsi" w:hAnsiTheme="minorHAnsi" w:cstheme="minorHAnsi"/>
          <w:sz w:val="22"/>
          <w:szCs w:val="22"/>
          <w:lang w:val="en"/>
        </w:rPr>
        <w:t>22</w:t>
      </w:r>
      <w:r w:rsidR="001C40E0">
        <w:rPr>
          <w:rFonts w:asciiTheme="minorHAnsi" w:hAnsiTheme="minorHAnsi" w:cstheme="minorHAnsi"/>
          <w:sz w:val="22"/>
          <w:szCs w:val="22"/>
          <w:lang w:val="en"/>
        </w:rPr>
        <w:t>,</w:t>
      </w:r>
      <w:r w:rsidR="00C82803" w:rsidRPr="00C82803">
        <w:rPr>
          <w:rFonts w:asciiTheme="minorHAnsi" w:hAnsiTheme="minorHAnsi" w:cstheme="minorHAnsi"/>
          <w:sz w:val="22"/>
          <w:szCs w:val="22"/>
          <w:lang w:val="en"/>
        </w:rPr>
        <w:t>965</w:t>
      </w:r>
      <w:r w:rsidR="001C40E0">
        <w:rPr>
          <w:rFonts w:asciiTheme="minorHAnsi" w:hAnsiTheme="minorHAnsi" w:cstheme="minorHAnsi"/>
          <w:sz w:val="22"/>
          <w:szCs w:val="22"/>
          <w:lang w:val="en"/>
        </w:rPr>
        <w:t xml:space="preserve"> km²</w:t>
      </w:r>
      <w:r w:rsidRPr="00DE40A2">
        <w:rPr>
          <w:rFonts w:asciiTheme="minorHAnsi" w:hAnsiTheme="minorHAnsi" w:cstheme="minorHAnsi"/>
          <w:sz w:val="22"/>
          <w:szCs w:val="22"/>
          <w:lang w:val="en"/>
        </w:rPr>
        <w:t xml:space="preserve"> of landmass is comprised of 14 broad ecosystem types where 61.6% remains natural and intact forest cover. </w:t>
      </w:r>
      <w:r>
        <w:rPr>
          <w:rFonts w:asciiTheme="minorHAnsi" w:hAnsiTheme="minorHAnsi" w:cstheme="minorHAnsi"/>
          <w:sz w:val="22"/>
          <w:szCs w:val="22"/>
          <w:lang w:val="en"/>
        </w:rPr>
        <w:t>The country’s</w:t>
      </w:r>
      <w:r w:rsidRPr="00DE40A2">
        <w:rPr>
          <w:rFonts w:asciiTheme="minorHAnsi" w:hAnsiTheme="minorHAnsi" w:cstheme="minorHAnsi"/>
          <w:sz w:val="22"/>
          <w:szCs w:val="22"/>
          <w:lang w:val="en"/>
        </w:rPr>
        <w:t xml:space="preserve"> primary conservation intervention, under the CBD, is through the establishment and management of protected areas. Belize developed the National Protected Areas System (NPAS), under </w:t>
      </w:r>
      <w:r w:rsidR="00C06F45">
        <w:rPr>
          <w:rFonts w:asciiTheme="minorHAnsi" w:hAnsiTheme="minorHAnsi" w:cstheme="minorHAnsi"/>
          <w:sz w:val="22"/>
          <w:szCs w:val="22"/>
          <w:lang w:val="en"/>
        </w:rPr>
        <w:t>its</w:t>
      </w:r>
      <w:r w:rsidR="00C06F45" w:rsidRPr="00DE40A2">
        <w:rPr>
          <w:rFonts w:asciiTheme="minorHAnsi" w:hAnsiTheme="minorHAnsi" w:cstheme="minorHAnsi"/>
          <w:sz w:val="22"/>
          <w:szCs w:val="22"/>
          <w:lang w:val="en"/>
        </w:rPr>
        <w:t xml:space="preserve"> </w:t>
      </w:r>
      <w:r w:rsidRPr="00DE40A2">
        <w:rPr>
          <w:rFonts w:asciiTheme="minorHAnsi" w:hAnsiTheme="minorHAnsi" w:cstheme="minorHAnsi"/>
          <w:sz w:val="22"/>
          <w:szCs w:val="22"/>
          <w:lang w:val="en"/>
        </w:rPr>
        <w:t>NPAS Act</w:t>
      </w:r>
      <w:r w:rsidRPr="00DE40A2">
        <w:rPr>
          <w:rFonts w:asciiTheme="minorHAnsi" w:hAnsiTheme="minorHAnsi" w:cstheme="minorHAnsi"/>
          <w:sz w:val="22"/>
          <w:szCs w:val="22"/>
          <w:vertAlign w:val="superscript"/>
          <w:lang w:val="en"/>
        </w:rPr>
        <w:footnoteReference w:id="2"/>
      </w:r>
      <w:r>
        <w:rPr>
          <w:rFonts w:asciiTheme="minorHAnsi" w:hAnsiTheme="minorHAnsi" w:cstheme="minorHAnsi"/>
          <w:sz w:val="22"/>
          <w:szCs w:val="22"/>
          <w:lang w:val="en"/>
        </w:rPr>
        <w:t xml:space="preserve">.  </w:t>
      </w:r>
      <w:r w:rsidRPr="00DE40A2">
        <w:rPr>
          <w:rFonts w:asciiTheme="minorHAnsi" w:hAnsiTheme="minorHAnsi" w:cstheme="minorHAnsi"/>
          <w:sz w:val="22"/>
          <w:szCs w:val="22"/>
          <w:lang w:val="en"/>
        </w:rPr>
        <w:t>Forty per cent (40%) of th</w:t>
      </w:r>
      <w:r>
        <w:rPr>
          <w:rFonts w:asciiTheme="minorHAnsi" w:hAnsiTheme="minorHAnsi" w:cstheme="minorHAnsi"/>
          <w:sz w:val="22"/>
          <w:szCs w:val="22"/>
          <w:lang w:val="en"/>
        </w:rPr>
        <w:t>e country’s forested stands</w:t>
      </w:r>
      <w:r w:rsidRPr="00DE40A2">
        <w:rPr>
          <w:rFonts w:asciiTheme="minorHAnsi" w:hAnsiTheme="minorHAnsi" w:cstheme="minorHAnsi"/>
          <w:sz w:val="22"/>
          <w:szCs w:val="22"/>
          <w:lang w:val="en"/>
        </w:rPr>
        <w:t xml:space="preserve"> </w:t>
      </w:r>
      <w:r>
        <w:rPr>
          <w:rFonts w:asciiTheme="minorHAnsi" w:hAnsiTheme="minorHAnsi" w:cstheme="minorHAnsi"/>
          <w:sz w:val="22"/>
          <w:szCs w:val="22"/>
          <w:lang w:val="en"/>
        </w:rPr>
        <w:t>are found within the country’s</w:t>
      </w:r>
      <w:r w:rsidRPr="00DE40A2">
        <w:rPr>
          <w:rFonts w:asciiTheme="minorHAnsi" w:hAnsiTheme="minorHAnsi" w:cstheme="minorHAnsi"/>
          <w:sz w:val="22"/>
          <w:szCs w:val="22"/>
          <w:lang w:val="en"/>
        </w:rPr>
        <w:t xml:space="preserve"> 103 protected area</w:t>
      </w:r>
      <w:r>
        <w:rPr>
          <w:rFonts w:asciiTheme="minorHAnsi" w:hAnsiTheme="minorHAnsi" w:cstheme="minorHAnsi"/>
          <w:sz w:val="22"/>
          <w:szCs w:val="22"/>
          <w:lang w:val="en"/>
        </w:rPr>
        <w:t xml:space="preserve"> units</w:t>
      </w:r>
      <w:r w:rsidRPr="00DE40A2">
        <w:rPr>
          <w:rFonts w:asciiTheme="minorHAnsi" w:hAnsiTheme="minorHAnsi" w:cstheme="minorHAnsi"/>
          <w:sz w:val="22"/>
          <w:szCs w:val="22"/>
          <w:lang w:val="en"/>
        </w:rPr>
        <w:t>.</w:t>
      </w:r>
    </w:p>
    <w:p w14:paraId="4C9B580E" w14:textId="53AD2AB2" w:rsidR="0091124C" w:rsidRPr="00DE40A2" w:rsidRDefault="0091124C" w:rsidP="0091124C">
      <w:pPr>
        <w:rPr>
          <w:rFonts w:asciiTheme="minorHAnsi" w:hAnsiTheme="minorHAnsi" w:cstheme="minorHAnsi"/>
          <w:sz w:val="22"/>
          <w:szCs w:val="22"/>
          <w:lang w:val="en"/>
        </w:rPr>
      </w:pPr>
    </w:p>
    <w:p w14:paraId="7E8DE9DF" w14:textId="354BD64A" w:rsidR="0091124C" w:rsidRDefault="00D053B3" w:rsidP="0091124C">
      <w:pPr>
        <w:rPr>
          <w:rFonts w:asciiTheme="minorHAnsi" w:hAnsiTheme="minorHAnsi" w:cstheme="minorHAnsi"/>
          <w:sz w:val="22"/>
          <w:szCs w:val="22"/>
          <w:lang w:val="en-BZ"/>
        </w:rPr>
      </w:pPr>
      <w:r>
        <w:rPr>
          <w:noProof/>
        </w:rPr>
        <w:lastRenderedPageBreak/>
        <w:drawing>
          <wp:anchor distT="0" distB="0" distL="114300" distR="114300" simplePos="0" relativeHeight="251659264" behindDoc="1" locked="0" layoutInCell="1" allowOverlap="1" wp14:anchorId="766296C2" wp14:editId="4279936E">
            <wp:simplePos x="0" y="0"/>
            <wp:positionH relativeFrom="margin">
              <wp:align>left</wp:align>
            </wp:positionH>
            <wp:positionV relativeFrom="paragraph">
              <wp:posOffset>393065</wp:posOffset>
            </wp:positionV>
            <wp:extent cx="2402840" cy="3109595"/>
            <wp:effectExtent l="0" t="0" r="0" b="0"/>
            <wp:wrapTight wrapText="bothSides">
              <wp:wrapPolygon edited="0">
                <wp:start x="0" y="0"/>
                <wp:lineTo x="0" y="21437"/>
                <wp:lineTo x="21406" y="21437"/>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840" cy="310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24C" w:rsidRPr="00905113">
        <w:rPr>
          <w:rFonts w:asciiTheme="minorHAnsi" w:hAnsiTheme="minorHAnsi" w:cstheme="minorHAnsi"/>
          <w:sz w:val="22"/>
          <w:szCs w:val="22"/>
          <w:lang w:val="en-BZ"/>
        </w:rPr>
        <w:t xml:space="preserve">Unlike many of its larger Central American neighbours, the natural landscapes of Belize still support viable populations of large </w:t>
      </w:r>
      <w:r w:rsidR="00C06F45">
        <w:rPr>
          <w:rFonts w:asciiTheme="minorHAnsi" w:hAnsiTheme="minorHAnsi" w:cstheme="minorHAnsi"/>
          <w:sz w:val="22"/>
          <w:szCs w:val="22"/>
          <w:lang w:val="en-BZ"/>
        </w:rPr>
        <w:t xml:space="preserve">mammalian </w:t>
      </w:r>
      <w:r w:rsidR="0091124C">
        <w:rPr>
          <w:rFonts w:asciiTheme="minorHAnsi" w:hAnsiTheme="minorHAnsi" w:cstheme="minorHAnsi"/>
          <w:sz w:val="22"/>
          <w:szCs w:val="22"/>
          <w:lang w:val="en-BZ"/>
        </w:rPr>
        <w:t>species</w:t>
      </w:r>
      <w:r w:rsidR="00C06F45">
        <w:rPr>
          <w:rFonts w:asciiTheme="minorHAnsi" w:hAnsiTheme="minorHAnsi" w:cstheme="minorHAnsi"/>
          <w:sz w:val="22"/>
          <w:szCs w:val="22"/>
          <w:lang w:val="en-BZ"/>
        </w:rPr>
        <w:t>, such as jaguars, tapirs, and white-lipped peccaries</w:t>
      </w:r>
      <w:r w:rsidR="0091124C">
        <w:rPr>
          <w:rFonts w:asciiTheme="minorHAnsi" w:hAnsiTheme="minorHAnsi" w:cstheme="minorHAnsi"/>
          <w:sz w:val="22"/>
          <w:szCs w:val="22"/>
          <w:lang w:val="en-BZ"/>
        </w:rPr>
        <w:t>. The country</w:t>
      </w:r>
      <w:r w:rsidR="0091124C" w:rsidRPr="00B57A8D">
        <w:rPr>
          <w:rFonts w:asciiTheme="minorHAnsi" w:hAnsiTheme="minorHAnsi" w:cstheme="minorHAnsi"/>
          <w:sz w:val="22"/>
          <w:szCs w:val="22"/>
          <w:lang w:val="en-BZ"/>
        </w:rPr>
        <w:t xml:space="preserve"> still retains three large, forested </w:t>
      </w:r>
      <w:r w:rsidR="00C06F45">
        <w:rPr>
          <w:rFonts w:asciiTheme="minorHAnsi" w:hAnsiTheme="minorHAnsi" w:cstheme="minorHAnsi"/>
          <w:sz w:val="22"/>
          <w:szCs w:val="22"/>
          <w:lang w:val="en-BZ"/>
        </w:rPr>
        <w:t>blocks that are</w:t>
      </w:r>
      <w:r w:rsidR="0091124C" w:rsidRPr="00B57A8D">
        <w:rPr>
          <w:rFonts w:asciiTheme="minorHAnsi" w:hAnsiTheme="minorHAnsi" w:cstheme="minorHAnsi"/>
          <w:sz w:val="22"/>
          <w:szCs w:val="22"/>
          <w:lang w:val="en-BZ"/>
        </w:rPr>
        <w:t xml:space="preserve"> important in maintaining national</w:t>
      </w:r>
      <w:r w:rsidR="00C06F45">
        <w:rPr>
          <w:rFonts w:asciiTheme="minorHAnsi" w:hAnsiTheme="minorHAnsi" w:cstheme="minorHAnsi"/>
          <w:sz w:val="22"/>
          <w:szCs w:val="22"/>
          <w:lang w:val="en-BZ"/>
        </w:rPr>
        <w:t xml:space="preserve"> and </w:t>
      </w:r>
      <w:r w:rsidR="0091124C" w:rsidRPr="00B57A8D">
        <w:rPr>
          <w:rFonts w:asciiTheme="minorHAnsi" w:hAnsiTheme="minorHAnsi" w:cstheme="minorHAnsi"/>
          <w:sz w:val="22"/>
          <w:szCs w:val="22"/>
          <w:lang w:val="en-BZ"/>
        </w:rPr>
        <w:t>regional biodiversity</w:t>
      </w:r>
      <w:r w:rsidR="0091124C">
        <w:rPr>
          <w:rFonts w:asciiTheme="minorHAnsi" w:hAnsiTheme="minorHAnsi" w:cstheme="minorHAnsi"/>
          <w:sz w:val="22"/>
          <w:szCs w:val="22"/>
          <w:lang w:val="en-BZ"/>
        </w:rPr>
        <w:t xml:space="preserve">. These key biodiversity </w:t>
      </w:r>
      <w:r w:rsidR="00C06F45">
        <w:rPr>
          <w:rFonts w:asciiTheme="minorHAnsi" w:hAnsiTheme="minorHAnsi" w:cstheme="minorHAnsi"/>
          <w:sz w:val="22"/>
          <w:szCs w:val="22"/>
          <w:lang w:val="en-BZ"/>
        </w:rPr>
        <w:t>blocks</w:t>
      </w:r>
      <w:r w:rsidR="00C06F45" w:rsidRPr="00B57A8D">
        <w:rPr>
          <w:rFonts w:asciiTheme="minorHAnsi" w:hAnsiTheme="minorHAnsi" w:cstheme="minorHAnsi"/>
          <w:sz w:val="22"/>
          <w:szCs w:val="22"/>
          <w:lang w:val="en-BZ"/>
        </w:rPr>
        <w:t xml:space="preserve"> </w:t>
      </w:r>
      <w:r w:rsidR="0091124C" w:rsidRPr="00B57A8D">
        <w:rPr>
          <w:rFonts w:asciiTheme="minorHAnsi" w:hAnsiTheme="minorHAnsi" w:cstheme="minorHAnsi"/>
          <w:sz w:val="22"/>
          <w:szCs w:val="22"/>
          <w:lang w:val="en-BZ"/>
        </w:rPr>
        <w:t>lie within the Maya Mountains Massif node, one of the largest remaining forested areas in Central America</w:t>
      </w:r>
      <w:r w:rsidR="00C06F45">
        <w:rPr>
          <w:rFonts w:asciiTheme="minorHAnsi" w:hAnsiTheme="minorHAnsi" w:cstheme="minorHAnsi"/>
          <w:sz w:val="22"/>
          <w:szCs w:val="22"/>
          <w:lang w:val="en-BZ"/>
        </w:rPr>
        <w:t xml:space="preserve">, </w:t>
      </w:r>
      <w:r w:rsidR="0091124C" w:rsidRPr="00B57A8D">
        <w:rPr>
          <w:rFonts w:asciiTheme="minorHAnsi" w:hAnsiTheme="minorHAnsi" w:cstheme="minorHAnsi"/>
          <w:sz w:val="22"/>
          <w:szCs w:val="22"/>
          <w:lang w:val="en-BZ"/>
        </w:rPr>
        <w:t xml:space="preserve">the </w:t>
      </w:r>
      <w:proofErr w:type="spellStart"/>
      <w:r w:rsidR="0091124C" w:rsidRPr="00B57A8D">
        <w:rPr>
          <w:rFonts w:asciiTheme="minorHAnsi" w:hAnsiTheme="minorHAnsi" w:cstheme="minorHAnsi"/>
          <w:sz w:val="22"/>
          <w:szCs w:val="22"/>
          <w:lang w:val="en-BZ"/>
        </w:rPr>
        <w:t>Selva</w:t>
      </w:r>
      <w:proofErr w:type="spellEnd"/>
      <w:r w:rsidR="0091124C" w:rsidRPr="00B57A8D">
        <w:rPr>
          <w:rFonts w:asciiTheme="minorHAnsi" w:hAnsiTheme="minorHAnsi" w:cstheme="minorHAnsi"/>
          <w:sz w:val="22"/>
          <w:szCs w:val="22"/>
          <w:lang w:val="en-BZ"/>
        </w:rPr>
        <w:t xml:space="preserve"> Maya </w:t>
      </w:r>
      <w:r w:rsidR="00C06F45">
        <w:rPr>
          <w:rFonts w:asciiTheme="minorHAnsi" w:hAnsiTheme="minorHAnsi" w:cstheme="minorHAnsi"/>
          <w:sz w:val="22"/>
          <w:szCs w:val="22"/>
          <w:lang w:val="en-BZ"/>
        </w:rPr>
        <w:t>F</w:t>
      </w:r>
      <w:r w:rsidR="0091124C" w:rsidRPr="00B57A8D">
        <w:rPr>
          <w:rFonts w:asciiTheme="minorHAnsi" w:hAnsiTheme="minorHAnsi" w:cstheme="minorHAnsi"/>
          <w:sz w:val="22"/>
          <w:szCs w:val="22"/>
          <w:lang w:val="en-BZ"/>
        </w:rPr>
        <w:t xml:space="preserve">orest in the west, linked to the Guatemala </w:t>
      </w:r>
      <w:proofErr w:type="spellStart"/>
      <w:r w:rsidR="0091124C" w:rsidRPr="00B57A8D">
        <w:rPr>
          <w:rFonts w:asciiTheme="minorHAnsi" w:hAnsiTheme="minorHAnsi" w:cstheme="minorHAnsi"/>
          <w:sz w:val="22"/>
          <w:szCs w:val="22"/>
          <w:lang w:val="en-BZ"/>
        </w:rPr>
        <w:t>Selva</w:t>
      </w:r>
      <w:proofErr w:type="spellEnd"/>
      <w:r w:rsidR="0091124C" w:rsidRPr="00B57A8D">
        <w:rPr>
          <w:rFonts w:asciiTheme="minorHAnsi" w:hAnsiTheme="minorHAnsi" w:cstheme="minorHAnsi"/>
          <w:sz w:val="22"/>
          <w:szCs w:val="22"/>
          <w:lang w:val="en-BZ"/>
        </w:rPr>
        <w:t xml:space="preserve"> Maya, and the Shipstern / </w:t>
      </w:r>
      <w:proofErr w:type="spellStart"/>
      <w:r w:rsidR="0091124C" w:rsidRPr="00B57A8D">
        <w:rPr>
          <w:rFonts w:asciiTheme="minorHAnsi" w:hAnsiTheme="minorHAnsi" w:cstheme="minorHAnsi"/>
          <w:sz w:val="22"/>
          <w:szCs w:val="22"/>
          <w:lang w:val="en-BZ"/>
        </w:rPr>
        <w:t>Fireburn</w:t>
      </w:r>
      <w:proofErr w:type="spellEnd"/>
      <w:r w:rsidR="0091124C" w:rsidRPr="00B57A8D">
        <w:rPr>
          <w:rFonts w:asciiTheme="minorHAnsi" w:hAnsiTheme="minorHAnsi" w:cstheme="minorHAnsi"/>
          <w:sz w:val="22"/>
          <w:szCs w:val="22"/>
          <w:lang w:val="en-BZ"/>
        </w:rPr>
        <w:t xml:space="preserve"> </w:t>
      </w:r>
      <w:r w:rsidR="00C06F45">
        <w:rPr>
          <w:rFonts w:asciiTheme="minorHAnsi" w:hAnsiTheme="minorHAnsi" w:cstheme="minorHAnsi"/>
          <w:sz w:val="22"/>
          <w:szCs w:val="22"/>
          <w:lang w:val="en-BZ"/>
        </w:rPr>
        <w:t>block</w:t>
      </w:r>
      <w:r w:rsidR="00C06F45" w:rsidRPr="00B57A8D">
        <w:rPr>
          <w:rFonts w:asciiTheme="minorHAnsi" w:hAnsiTheme="minorHAnsi" w:cstheme="minorHAnsi"/>
          <w:sz w:val="22"/>
          <w:szCs w:val="22"/>
          <w:lang w:val="en-BZ"/>
        </w:rPr>
        <w:t xml:space="preserve"> </w:t>
      </w:r>
      <w:r w:rsidR="0091124C" w:rsidRPr="00B57A8D">
        <w:rPr>
          <w:rFonts w:asciiTheme="minorHAnsi" w:hAnsiTheme="minorHAnsi" w:cstheme="minorHAnsi"/>
          <w:sz w:val="22"/>
          <w:szCs w:val="22"/>
          <w:lang w:val="en-BZ"/>
        </w:rPr>
        <w:t>in the northeast</w:t>
      </w:r>
      <w:r w:rsidR="0091124C">
        <w:rPr>
          <w:rFonts w:asciiTheme="minorHAnsi" w:hAnsiTheme="minorHAnsi" w:cstheme="minorHAnsi"/>
          <w:sz w:val="22"/>
          <w:szCs w:val="22"/>
          <w:lang w:val="en-BZ"/>
        </w:rPr>
        <w:t>. As a country, h</w:t>
      </w:r>
      <w:r w:rsidR="0091124C" w:rsidRPr="00905113">
        <w:rPr>
          <w:rFonts w:asciiTheme="minorHAnsi" w:hAnsiTheme="minorHAnsi" w:cstheme="minorHAnsi"/>
          <w:sz w:val="22"/>
          <w:szCs w:val="22"/>
          <w:lang w:val="en-BZ"/>
        </w:rPr>
        <w:t>owever, Belize is reaching a tipping point</w:t>
      </w:r>
      <w:r w:rsidR="0091124C">
        <w:rPr>
          <w:rFonts w:asciiTheme="minorHAnsi" w:hAnsiTheme="minorHAnsi" w:cstheme="minorHAnsi"/>
          <w:sz w:val="22"/>
          <w:szCs w:val="22"/>
          <w:lang w:val="en-BZ"/>
        </w:rPr>
        <w:t xml:space="preserve"> as development</w:t>
      </w:r>
      <w:r w:rsidR="00C06F45">
        <w:rPr>
          <w:rFonts w:asciiTheme="minorHAnsi" w:hAnsiTheme="minorHAnsi" w:cstheme="minorHAnsi"/>
          <w:sz w:val="22"/>
          <w:szCs w:val="22"/>
          <w:lang w:val="en-BZ"/>
        </w:rPr>
        <w:t>,</w:t>
      </w:r>
      <w:r w:rsidR="0091124C">
        <w:rPr>
          <w:rFonts w:asciiTheme="minorHAnsi" w:hAnsiTheme="minorHAnsi" w:cstheme="minorHAnsi"/>
          <w:sz w:val="22"/>
          <w:szCs w:val="22"/>
          <w:lang w:val="en-BZ"/>
        </w:rPr>
        <w:t xml:space="preserve"> driven l</w:t>
      </w:r>
      <w:r w:rsidR="0091124C" w:rsidRPr="00905113">
        <w:rPr>
          <w:rFonts w:asciiTheme="minorHAnsi" w:hAnsiTheme="minorHAnsi" w:cstheme="minorHAnsi"/>
          <w:sz w:val="22"/>
          <w:szCs w:val="22"/>
          <w:lang w:val="en-BZ"/>
        </w:rPr>
        <w:t>and use change</w:t>
      </w:r>
      <w:r w:rsidR="00C06F45">
        <w:rPr>
          <w:rFonts w:asciiTheme="minorHAnsi" w:hAnsiTheme="minorHAnsi" w:cstheme="minorHAnsi"/>
          <w:sz w:val="22"/>
          <w:szCs w:val="22"/>
          <w:lang w:val="en-BZ"/>
        </w:rPr>
        <w:t>,</w:t>
      </w:r>
      <w:r w:rsidR="0091124C" w:rsidRPr="00905113">
        <w:rPr>
          <w:rFonts w:asciiTheme="minorHAnsi" w:hAnsiTheme="minorHAnsi" w:cstheme="minorHAnsi"/>
          <w:sz w:val="22"/>
          <w:szCs w:val="22"/>
          <w:lang w:val="en-BZ"/>
        </w:rPr>
        <w:t xml:space="preserve"> is rapidly </w:t>
      </w:r>
      <w:r w:rsidR="0091124C">
        <w:rPr>
          <w:rFonts w:asciiTheme="minorHAnsi" w:hAnsiTheme="minorHAnsi" w:cstheme="minorHAnsi"/>
          <w:sz w:val="22"/>
          <w:szCs w:val="22"/>
          <w:lang w:val="en-BZ"/>
        </w:rPr>
        <w:t>removing/depleting</w:t>
      </w:r>
      <w:r w:rsidR="0091124C" w:rsidRPr="00905113">
        <w:rPr>
          <w:rFonts w:asciiTheme="minorHAnsi" w:hAnsiTheme="minorHAnsi" w:cstheme="minorHAnsi"/>
          <w:sz w:val="22"/>
          <w:szCs w:val="22"/>
          <w:lang w:val="en-BZ"/>
        </w:rPr>
        <w:t xml:space="preserve"> unprotected forest areas</w:t>
      </w:r>
      <w:r w:rsidR="0091124C">
        <w:rPr>
          <w:rFonts w:asciiTheme="minorHAnsi" w:hAnsiTheme="minorHAnsi" w:cstheme="minorHAnsi"/>
          <w:sz w:val="22"/>
          <w:szCs w:val="22"/>
          <w:lang w:val="en-BZ"/>
        </w:rPr>
        <w:t>;</w:t>
      </w:r>
      <w:r w:rsidR="0091124C" w:rsidRPr="00905113">
        <w:rPr>
          <w:rFonts w:asciiTheme="minorHAnsi" w:hAnsiTheme="minorHAnsi" w:cstheme="minorHAnsi"/>
          <w:sz w:val="22"/>
          <w:szCs w:val="22"/>
          <w:lang w:val="en-BZ"/>
        </w:rPr>
        <w:t xml:space="preserve"> reducing the natural environmental buffers </w:t>
      </w:r>
      <w:r w:rsidR="0091124C">
        <w:rPr>
          <w:rFonts w:asciiTheme="minorHAnsi" w:hAnsiTheme="minorHAnsi" w:cstheme="minorHAnsi"/>
          <w:sz w:val="22"/>
          <w:szCs w:val="22"/>
          <w:lang w:val="en-BZ"/>
        </w:rPr>
        <w:t xml:space="preserve">, compromising ecosystem functions and connectivity. </w:t>
      </w:r>
    </w:p>
    <w:p w14:paraId="26C203E9" w14:textId="77777777" w:rsidR="00C06F45" w:rsidRDefault="00C06F45" w:rsidP="0091124C">
      <w:pPr>
        <w:rPr>
          <w:rFonts w:asciiTheme="minorHAnsi" w:hAnsiTheme="minorHAnsi" w:cstheme="minorHAnsi"/>
          <w:sz w:val="22"/>
          <w:szCs w:val="22"/>
          <w:lang w:val="en-BZ"/>
        </w:rPr>
      </w:pPr>
    </w:p>
    <w:p w14:paraId="7C1CBF9B" w14:textId="1CAAE1BB" w:rsidR="00C06F45" w:rsidRDefault="00C06F45" w:rsidP="0091124C">
      <w:pPr>
        <w:rPr>
          <w:rFonts w:asciiTheme="minorHAnsi" w:hAnsiTheme="minorHAnsi" w:cstheme="minorHAnsi"/>
          <w:sz w:val="22"/>
          <w:szCs w:val="22"/>
        </w:rPr>
      </w:pPr>
      <w:r>
        <w:rPr>
          <w:rFonts w:asciiTheme="minorHAnsi" w:hAnsiTheme="minorHAnsi" w:cstheme="minorHAnsi"/>
          <w:sz w:val="22"/>
          <w:szCs w:val="22"/>
          <w:lang w:val="en-BZ"/>
        </w:rPr>
        <w:t xml:space="preserve">Despite the high </w:t>
      </w:r>
      <w:r w:rsidR="009B3890">
        <w:rPr>
          <w:rFonts w:asciiTheme="minorHAnsi" w:hAnsiTheme="minorHAnsi" w:cstheme="minorHAnsi"/>
          <w:sz w:val="22"/>
          <w:szCs w:val="22"/>
          <w:lang w:val="en-BZ"/>
        </w:rPr>
        <w:t xml:space="preserve">forest cover and relatively intact nature of the Belize natural environment, the primary issue for Belize is the development of fragmentation and loss of species through that deterioration. Through this proposed activity, the emphasis on jaguar connectivity and the umbrella impacts on other species will mitigate – if not eliminate – this anticipated deterioration, through rigorous monitoring of key species, including the jaguar, and directly confronting the conservation challenges for the jaguar, including anti-predation techniques for cattle landscapes and road impact mitigation. </w:t>
      </w:r>
    </w:p>
    <w:p w14:paraId="79655807" w14:textId="77777777" w:rsidR="00612D46" w:rsidRDefault="00612D46" w:rsidP="00177D36">
      <w:pPr>
        <w:rPr>
          <w:rFonts w:asciiTheme="minorHAnsi" w:hAnsiTheme="minorHAnsi" w:cstheme="minorHAnsi"/>
          <w:sz w:val="22"/>
          <w:szCs w:val="22"/>
        </w:rPr>
      </w:pPr>
    </w:p>
    <w:p w14:paraId="226A88D3" w14:textId="77777777" w:rsidR="00121BC7" w:rsidRPr="00A61258" w:rsidRDefault="00121BC7" w:rsidP="00177D36">
      <w:pPr>
        <w:rPr>
          <w:rFonts w:asciiTheme="minorHAnsi" w:hAnsiTheme="minorHAnsi" w:cstheme="minorHAnsi"/>
          <w:sz w:val="22"/>
          <w:szCs w:val="22"/>
        </w:rPr>
      </w:pPr>
    </w:p>
    <w:p w14:paraId="6677DD10" w14:textId="544DC556" w:rsidR="00177D36" w:rsidRDefault="00B2158E" w:rsidP="00B2158E">
      <w:pPr>
        <w:ind w:left="360" w:hanging="360"/>
        <w:rPr>
          <w:rFonts w:asciiTheme="minorHAnsi" w:hAnsiTheme="minorHAnsi"/>
          <w:b/>
          <w:sz w:val="22"/>
          <w:szCs w:val="22"/>
        </w:rPr>
      </w:pPr>
      <w:r w:rsidRPr="00B2158E">
        <w:rPr>
          <w:rFonts w:asciiTheme="minorHAnsi" w:hAnsiTheme="minorHAnsi"/>
          <w:b/>
          <w:sz w:val="22"/>
          <w:szCs w:val="22"/>
        </w:rPr>
        <w:t>2.</w:t>
      </w:r>
      <w:r w:rsidRPr="00B2158E">
        <w:rPr>
          <w:rFonts w:asciiTheme="minorHAnsi" w:hAnsiTheme="minorHAnsi"/>
          <w:b/>
          <w:sz w:val="22"/>
          <w:szCs w:val="22"/>
        </w:rPr>
        <w:tab/>
      </w:r>
      <w:r w:rsidR="00177D36" w:rsidRPr="00B2158E">
        <w:rPr>
          <w:rFonts w:asciiTheme="minorHAnsi" w:hAnsiTheme="minorHAnsi"/>
          <w:b/>
          <w:sz w:val="22"/>
          <w:szCs w:val="22"/>
        </w:rPr>
        <w:t xml:space="preserve">Project Overview and Approach </w:t>
      </w:r>
    </w:p>
    <w:p w14:paraId="7009B663" w14:textId="77777777" w:rsidR="00B2158E" w:rsidRPr="00B2158E" w:rsidRDefault="00B2158E" w:rsidP="00B2158E">
      <w:pPr>
        <w:ind w:left="360" w:hanging="360"/>
        <w:rPr>
          <w:rFonts w:asciiTheme="minorHAnsi" w:hAnsiTheme="minorHAnsi"/>
          <w:b/>
          <w:sz w:val="22"/>
          <w:szCs w:val="22"/>
        </w:rPr>
      </w:pPr>
    </w:p>
    <w:p w14:paraId="1F68A880" w14:textId="0FFE0298" w:rsidR="00177D36" w:rsidRPr="00BD0938" w:rsidRDefault="00121BC7" w:rsidP="00952BCC">
      <w:pPr>
        <w:pStyle w:val="ListParagraph"/>
        <w:numPr>
          <w:ilvl w:val="0"/>
          <w:numId w:val="14"/>
        </w:numPr>
      </w:pPr>
      <w:r>
        <w:t>D</w:t>
      </w:r>
      <w:r w:rsidR="00177D36" w:rsidRPr="00BD0938">
        <w:t>escription of the geographical target(s), including details of systemic cha</w:t>
      </w:r>
      <w:r w:rsidR="005413AE" w:rsidRPr="00BD0938">
        <w:t>lle</w:t>
      </w:r>
      <w:r w:rsidR="00177D36" w:rsidRPr="00BD0938">
        <w:t>nges, and the specific environmental threats and associated drivers that must be addressed</w:t>
      </w:r>
    </w:p>
    <w:p w14:paraId="080EBF56" w14:textId="635EC045" w:rsidR="00536DF6" w:rsidRDefault="00AA60DF" w:rsidP="00AA60DF">
      <w:pPr>
        <w:rPr>
          <w:rFonts w:asciiTheme="minorHAnsi" w:hAnsiTheme="minorHAnsi" w:cstheme="minorHAnsi"/>
          <w:sz w:val="22"/>
          <w:szCs w:val="22"/>
        </w:rPr>
      </w:pPr>
      <w:r>
        <w:rPr>
          <w:rFonts w:asciiTheme="minorHAnsi" w:hAnsiTheme="minorHAnsi" w:cstheme="minorHAnsi"/>
          <w:sz w:val="22"/>
          <w:szCs w:val="22"/>
        </w:rPr>
        <w:t>Belize has an impressive system of terrestrial protected areas, with roughly 8,000 km</w:t>
      </w:r>
      <w:r>
        <w:rPr>
          <w:rFonts w:asciiTheme="minorHAnsi" w:hAnsiTheme="minorHAnsi" w:cstheme="minorHAnsi"/>
          <w:sz w:val="22"/>
          <w:szCs w:val="22"/>
          <w:vertAlign w:val="superscript"/>
        </w:rPr>
        <w:t>2</w:t>
      </w:r>
      <w:r>
        <w:rPr>
          <w:rFonts w:asciiTheme="minorHAnsi" w:hAnsiTheme="minorHAnsi" w:cstheme="minorHAnsi"/>
          <w:sz w:val="22"/>
          <w:szCs w:val="22"/>
        </w:rPr>
        <w:t xml:space="preserve"> of its total </w:t>
      </w:r>
      <w:r w:rsidRPr="00613293">
        <w:rPr>
          <w:rFonts w:asciiTheme="minorHAnsi" w:hAnsiTheme="minorHAnsi" w:cstheme="minorHAnsi"/>
          <w:sz w:val="22"/>
          <w:szCs w:val="22"/>
        </w:rPr>
        <w:t>2</w:t>
      </w:r>
      <w:r>
        <w:rPr>
          <w:rFonts w:asciiTheme="minorHAnsi" w:hAnsiTheme="minorHAnsi" w:cstheme="minorHAnsi"/>
          <w:sz w:val="22"/>
          <w:szCs w:val="22"/>
        </w:rPr>
        <w:t>3</w:t>
      </w:r>
      <w:r w:rsidRPr="00613293">
        <w:rPr>
          <w:rFonts w:asciiTheme="minorHAnsi" w:hAnsiTheme="minorHAnsi" w:cstheme="minorHAnsi"/>
          <w:sz w:val="22"/>
          <w:szCs w:val="22"/>
        </w:rPr>
        <w:t>,</w:t>
      </w:r>
      <w:r>
        <w:rPr>
          <w:rFonts w:asciiTheme="minorHAnsi" w:hAnsiTheme="minorHAnsi" w:cstheme="minorHAnsi"/>
          <w:sz w:val="22"/>
          <w:szCs w:val="22"/>
        </w:rPr>
        <w:t>000 km</w:t>
      </w:r>
      <w:r>
        <w:rPr>
          <w:rFonts w:asciiTheme="minorHAnsi" w:hAnsiTheme="minorHAnsi" w:cstheme="minorHAnsi"/>
          <w:sz w:val="22"/>
          <w:szCs w:val="22"/>
          <w:vertAlign w:val="superscript"/>
        </w:rPr>
        <w:t>2</w:t>
      </w:r>
      <w:r>
        <w:rPr>
          <w:rFonts w:asciiTheme="minorHAnsi" w:hAnsiTheme="minorHAnsi" w:cstheme="minorHAnsi"/>
          <w:sz w:val="22"/>
          <w:szCs w:val="22"/>
        </w:rPr>
        <w:t xml:space="preserve"> landmass protected (~35%) as pure wilderness areas without </w:t>
      </w:r>
      <w:r w:rsidR="00BD0938">
        <w:rPr>
          <w:rFonts w:asciiTheme="minorHAnsi" w:hAnsiTheme="minorHAnsi" w:cstheme="minorHAnsi"/>
          <w:sz w:val="22"/>
          <w:szCs w:val="22"/>
        </w:rPr>
        <w:t xml:space="preserve">human populations </w:t>
      </w:r>
      <w:r>
        <w:rPr>
          <w:rFonts w:asciiTheme="minorHAnsi" w:hAnsiTheme="minorHAnsi" w:cstheme="minorHAnsi"/>
          <w:sz w:val="22"/>
          <w:szCs w:val="22"/>
        </w:rPr>
        <w:t xml:space="preserve">living within </w:t>
      </w:r>
      <w:r w:rsidR="00BD0938">
        <w:rPr>
          <w:rFonts w:asciiTheme="minorHAnsi" w:hAnsiTheme="minorHAnsi" w:cstheme="minorHAnsi"/>
          <w:sz w:val="22"/>
          <w:szCs w:val="22"/>
        </w:rPr>
        <w:t xml:space="preserve">their </w:t>
      </w:r>
      <w:r>
        <w:rPr>
          <w:rFonts w:asciiTheme="minorHAnsi" w:hAnsiTheme="minorHAnsi" w:cstheme="minorHAnsi"/>
          <w:sz w:val="22"/>
          <w:szCs w:val="22"/>
        </w:rPr>
        <w:t>boundaries. Outside of these protected areas, Belize still has ~60% forest</w:t>
      </w:r>
      <w:r w:rsidR="00BD0938">
        <w:rPr>
          <w:rFonts w:asciiTheme="minorHAnsi" w:hAnsiTheme="minorHAnsi" w:cstheme="minorHAnsi"/>
          <w:sz w:val="22"/>
          <w:szCs w:val="22"/>
        </w:rPr>
        <w:t xml:space="preserve"> </w:t>
      </w:r>
      <w:r>
        <w:rPr>
          <w:rFonts w:asciiTheme="minorHAnsi" w:hAnsiTheme="minorHAnsi" w:cstheme="minorHAnsi"/>
          <w:sz w:val="22"/>
          <w:szCs w:val="22"/>
        </w:rPr>
        <w:t xml:space="preserve">cover, assuring an impressive amount of natural habitat for jaguars. </w:t>
      </w:r>
      <w:r w:rsidR="00424233">
        <w:rPr>
          <w:rFonts w:asciiTheme="minorHAnsi" w:hAnsiTheme="minorHAnsi" w:cstheme="minorHAnsi"/>
          <w:sz w:val="22"/>
          <w:szCs w:val="22"/>
        </w:rPr>
        <w:t xml:space="preserve">This landscape has two major forest block, the Belizean portion of the </w:t>
      </w:r>
      <w:proofErr w:type="spellStart"/>
      <w:r w:rsidR="00424233">
        <w:rPr>
          <w:rFonts w:asciiTheme="minorHAnsi" w:hAnsiTheme="minorHAnsi" w:cstheme="minorHAnsi"/>
          <w:sz w:val="22"/>
          <w:szCs w:val="22"/>
        </w:rPr>
        <w:t>Selva</w:t>
      </w:r>
      <w:proofErr w:type="spellEnd"/>
      <w:r w:rsidR="00424233">
        <w:rPr>
          <w:rFonts w:asciiTheme="minorHAnsi" w:hAnsiTheme="minorHAnsi" w:cstheme="minorHAnsi"/>
          <w:sz w:val="22"/>
          <w:szCs w:val="22"/>
        </w:rPr>
        <w:t xml:space="preserve"> Maya in the North, consisting of the Rio Bravo Management Area, Spanish Creek and </w:t>
      </w:r>
      <w:proofErr w:type="spellStart"/>
      <w:r w:rsidR="00424233">
        <w:rPr>
          <w:rFonts w:asciiTheme="minorHAnsi" w:hAnsiTheme="minorHAnsi" w:cstheme="minorHAnsi"/>
          <w:sz w:val="22"/>
          <w:szCs w:val="22"/>
        </w:rPr>
        <w:t>Labouring</w:t>
      </w:r>
      <w:proofErr w:type="spellEnd"/>
      <w:r w:rsidR="00424233">
        <w:rPr>
          <w:rFonts w:asciiTheme="minorHAnsi" w:hAnsiTheme="minorHAnsi" w:cstheme="minorHAnsi"/>
          <w:sz w:val="22"/>
          <w:szCs w:val="22"/>
        </w:rPr>
        <w:t xml:space="preserve"> Creek Jaguar Corridor Wildlife Sanctuaries. The other block consists of the Maya Mountain Massive. Here several national parks, nature reserves and Wildlife Sanctuaries, including Cockscomb Basin, are surrounded by forest reserves, which allow logging </w:t>
      </w:r>
      <w:r w:rsidR="00536DF6">
        <w:rPr>
          <w:rFonts w:asciiTheme="minorHAnsi" w:hAnsiTheme="minorHAnsi" w:cstheme="minorHAnsi"/>
          <w:sz w:val="22"/>
          <w:szCs w:val="22"/>
        </w:rPr>
        <w:t>concessions without any</w:t>
      </w:r>
      <w:r w:rsidR="00424233">
        <w:rPr>
          <w:rFonts w:asciiTheme="minorHAnsi" w:hAnsiTheme="minorHAnsi" w:cstheme="minorHAnsi"/>
          <w:sz w:val="22"/>
          <w:szCs w:val="22"/>
        </w:rPr>
        <w:t xml:space="preserve"> human habitation. </w:t>
      </w:r>
      <w:r>
        <w:rPr>
          <w:rFonts w:asciiTheme="minorHAnsi" w:hAnsiTheme="minorHAnsi" w:cstheme="minorHAnsi"/>
          <w:sz w:val="22"/>
          <w:szCs w:val="22"/>
        </w:rPr>
        <w:t xml:space="preserve">Camera trap monitoring efforts have shown that some of these forests can be considered </w:t>
      </w:r>
      <w:r w:rsidR="00BD0938">
        <w:rPr>
          <w:rFonts w:asciiTheme="minorHAnsi" w:hAnsiTheme="minorHAnsi" w:cstheme="minorHAnsi"/>
          <w:sz w:val="22"/>
          <w:szCs w:val="22"/>
        </w:rPr>
        <w:t xml:space="preserve">as </w:t>
      </w:r>
      <w:r>
        <w:rPr>
          <w:rFonts w:asciiTheme="minorHAnsi" w:hAnsiTheme="minorHAnsi" w:cstheme="minorHAnsi"/>
          <w:sz w:val="22"/>
          <w:szCs w:val="22"/>
        </w:rPr>
        <w:t>the most optimal jaguar habitat, within the species range, with the highest recorded densities</w:t>
      </w:r>
      <w:r w:rsidR="00BD0938">
        <w:rPr>
          <w:rFonts w:asciiTheme="minorHAnsi" w:hAnsiTheme="minorHAnsi" w:cstheme="minorHAnsi"/>
          <w:sz w:val="22"/>
          <w:szCs w:val="22"/>
        </w:rPr>
        <w:t>, certainly within</w:t>
      </w:r>
      <w:r>
        <w:rPr>
          <w:rFonts w:asciiTheme="minorHAnsi" w:hAnsiTheme="minorHAnsi" w:cstheme="minorHAnsi"/>
          <w:sz w:val="22"/>
          <w:szCs w:val="22"/>
        </w:rPr>
        <w:t xml:space="preserve"> Central America but </w:t>
      </w:r>
      <w:r w:rsidR="00BD0938">
        <w:rPr>
          <w:rFonts w:asciiTheme="minorHAnsi" w:hAnsiTheme="minorHAnsi" w:cstheme="minorHAnsi"/>
          <w:sz w:val="22"/>
          <w:szCs w:val="22"/>
        </w:rPr>
        <w:t xml:space="preserve">also </w:t>
      </w:r>
      <w:r>
        <w:rPr>
          <w:rFonts w:asciiTheme="minorHAnsi" w:hAnsiTheme="minorHAnsi" w:cstheme="minorHAnsi"/>
          <w:sz w:val="22"/>
          <w:szCs w:val="22"/>
        </w:rPr>
        <w:t xml:space="preserve">ranking high </w:t>
      </w:r>
      <w:r w:rsidR="00BD0938">
        <w:rPr>
          <w:rFonts w:asciiTheme="minorHAnsi" w:hAnsiTheme="minorHAnsi" w:cstheme="minorHAnsi"/>
          <w:sz w:val="22"/>
          <w:szCs w:val="22"/>
        </w:rPr>
        <w:t xml:space="preserve">compared with </w:t>
      </w:r>
      <w:r>
        <w:rPr>
          <w:rFonts w:asciiTheme="minorHAnsi" w:hAnsiTheme="minorHAnsi" w:cstheme="minorHAnsi"/>
          <w:sz w:val="22"/>
          <w:szCs w:val="22"/>
        </w:rPr>
        <w:t xml:space="preserve">the South American </w:t>
      </w:r>
      <w:r w:rsidR="00BD0938">
        <w:rPr>
          <w:rFonts w:asciiTheme="minorHAnsi" w:hAnsiTheme="minorHAnsi" w:cstheme="minorHAnsi"/>
          <w:sz w:val="22"/>
          <w:szCs w:val="22"/>
        </w:rPr>
        <w:t>habitats</w:t>
      </w:r>
      <w:r>
        <w:rPr>
          <w:rFonts w:asciiTheme="minorHAnsi" w:hAnsiTheme="minorHAnsi" w:cstheme="minorHAnsi"/>
          <w:sz w:val="22"/>
          <w:szCs w:val="22"/>
        </w:rPr>
        <w:t xml:space="preserve">. This means that the small country of Belize can be considered </w:t>
      </w:r>
      <w:r w:rsidR="00BD0938">
        <w:rPr>
          <w:rFonts w:asciiTheme="minorHAnsi" w:hAnsiTheme="minorHAnsi" w:cstheme="minorHAnsi"/>
          <w:sz w:val="22"/>
          <w:szCs w:val="22"/>
        </w:rPr>
        <w:t xml:space="preserve">as </w:t>
      </w:r>
      <w:r>
        <w:rPr>
          <w:rFonts w:asciiTheme="minorHAnsi" w:hAnsiTheme="minorHAnsi" w:cstheme="minorHAnsi"/>
          <w:sz w:val="22"/>
          <w:szCs w:val="22"/>
        </w:rPr>
        <w:t xml:space="preserve">a </w:t>
      </w:r>
      <w:r w:rsidR="00BD0938">
        <w:rPr>
          <w:rFonts w:asciiTheme="minorHAnsi" w:hAnsiTheme="minorHAnsi" w:cstheme="minorHAnsi"/>
          <w:sz w:val="22"/>
          <w:szCs w:val="22"/>
        </w:rPr>
        <w:t xml:space="preserve">critical </w:t>
      </w:r>
      <w:r>
        <w:rPr>
          <w:rFonts w:asciiTheme="minorHAnsi" w:hAnsiTheme="minorHAnsi" w:cstheme="minorHAnsi"/>
          <w:sz w:val="22"/>
          <w:szCs w:val="22"/>
        </w:rPr>
        <w:t xml:space="preserve">part of the Northern </w:t>
      </w:r>
      <w:r w:rsidR="00BD0938">
        <w:rPr>
          <w:rFonts w:asciiTheme="minorHAnsi" w:hAnsiTheme="minorHAnsi" w:cstheme="minorHAnsi"/>
          <w:sz w:val="22"/>
          <w:szCs w:val="22"/>
        </w:rPr>
        <w:t xml:space="preserve">jaguar </w:t>
      </w:r>
      <w:r>
        <w:rPr>
          <w:rFonts w:asciiTheme="minorHAnsi" w:hAnsiTheme="minorHAnsi" w:cstheme="minorHAnsi"/>
          <w:sz w:val="22"/>
          <w:szCs w:val="22"/>
        </w:rPr>
        <w:t xml:space="preserve">population and an important </w:t>
      </w:r>
      <w:r w:rsidR="00BD0938">
        <w:rPr>
          <w:rFonts w:asciiTheme="minorHAnsi" w:hAnsiTheme="minorHAnsi" w:cstheme="minorHAnsi"/>
          <w:sz w:val="22"/>
          <w:szCs w:val="22"/>
        </w:rPr>
        <w:t xml:space="preserve">node for </w:t>
      </w:r>
      <w:r>
        <w:rPr>
          <w:rFonts w:asciiTheme="minorHAnsi" w:hAnsiTheme="minorHAnsi" w:cstheme="minorHAnsi"/>
          <w:sz w:val="22"/>
          <w:szCs w:val="22"/>
        </w:rPr>
        <w:t>connectiv</w:t>
      </w:r>
      <w:r w:rsidR="00BD0938">
        <w:rPr>
          <w:rFonts w:asciiTheme="minorHAnsi" w:hAnsiTheme="minorHAnsi" w:cstheme="minorHAnsi"/>
          <w:sz w:val="22"/>
          <w:szCs w:val="22"/>
        </w:rPr>
        <w:t xml:space="preserve">ity for populations in </w:t>
      </w:r>
      <w:r>
        <w:rPr>
          <w:rFonts w:asciiTheme="minorHAnsi" w:hAnsiTheme="minorHAnsi" w:cstheme="minorHAnsi"/>
          <w:sz w:val="22"/>
          <w:szCs w:val="22"/>
        </w:rPr>
        <w:t xml:space="preserve">Mexico, Guatemala and Honduras. </w:t>
      </w:r>
      <w:r w:rsidR="00536DF6">
        <w:rPr>
          <w:rFonts w:asciiTheme="minorHAnsi" w:hAnsiTheme="minorHAnsi" w:cstheme="minorHAnsi"/>
          <w:sz w:val="22"/>
          <w:szCs w:val="22"/>
        </w:rPr>
        <w:t xml:space="preserve">These two large forest blocks approach each other in close proximity through the Central Belize JCU, Manatee Forest Reserve and some smaller reserves. Although of impressive size, the Maya Mountain Massive and the still connected Central Belize JCU are likely not large enough for long-term survival of jaguars in isolation. As such connectivity to the northern </w:t>
      </w:r>
      <w:proofErr w:type="spellStart"/>
      <w:r w:rsidR="00536DF6">
        <w:rPr>
          <w:rFonts w:asciiTheme="minorHAnsi" w:hAnsiTheme="minorHAnsi" w:cstheme="minorHAnsi"/>
          <w:sz w:val="22"/>
          <w:szCs w:val="22"/>
        </w:rPr>
        <w:t>Selva</w:t>
      </w:r>
      <w:proofErr w:type="spellEnd"/>
      <w:r w:rsidR="00536DF6">
        <w:rPr>
          <w:rFonts w:asciiTheme="minorHAnsi" w:hAnsiTheme="minorHAnsi" w:cstheme="minorHAnsi"/>
          <w:sz w:val="22"/>
          <w:szCs w:val="22"/>
        </w:rPr>
        <w:t xml:space="preserve"> Maya is vital. Here a section of unprotected privately owned forest, currently called the Central Belize Corridor, concerns a vital component in terms of forest connectivity. </w:t>
      </w:r>
    </w:p>
    <w:p w14:paraId="09306496" w14:textId="3546A7CC" w:rsidR="001C40E0" w:rsidRDefault="001C40E0" w:rsidP="00AA60DF">
      <w:pPr>
        <w:rPr>
          <w:rFonts w:asciiTheme="minorHAnsi" w:hAnsiTheme="minorHAnsi" w:cstheme="minorHAnsi"/>
          <w:sz w:val="22"/>
          <w:szCs w:val="22"/>
        </w:rPr>
      </w:pPr>
    </w:p>
    <w:p w14:paraId="2C3DA012" w14:textId="466D3F14" w:rsidR="00536DF6" w:rsidRDefault="00536DF6" w:rsidP="00AA60DF">
      <w:pPr>
        <w:rPr>
          <w:rFonts w:asciiTheme="minorHAnsi" w:hAnsiTheme="minorHAnsi" w:cstheme="minorHAnsi"/>
          <w:sz w:val="22"/>
          <w:szCs w:val="22"/>
        </w:rPr>
      </w:pPr>
      <w:r>
        <w:rPr>
          <w:rFonts w:asciiTheme="minorHAnsi" w:hAnsiTheme="minorHAnsi" w:cstheme="minorHAnsi"/>
          <w:sz w:val="22"/>
          <w:szCs w:val="22"/>
        </w:rPr>
        <w:lastRenderedPageBreak/>
        <w:t xml:space="preserve">A large section of unique drier forest with salt water lagoon systems in the </w:t>
      </w:r>
      <w:r w:rsidR="00067540">
        <w:rPr>
          <w:rFonts w:asciiTheme="minorHAnsi" w:hAnsiTheme="minorHAnsi" w:cstheme="minorHAnsi"/>
          <w:sz w:val="22"/>
          <w:szCs w:val="22"/>
        </w:rPr>
        <w:t>n</w:t>
      </w:r>
      <w:r>
        <w:rPr>
          <w:rFonts w:asciiTheme="minorHAnsi" w:hAnsiTheme="minorHAnsi" w:cstheme="minorHAnsi"/>
          <w:sz w:val="22"/>
          <w:szCs w:val="22"/>
        </w:rPr>
        <w:t xml:space="preserve">orthern part of the country, the Northern Biological Corridor, is equally threatened with isolation. Here a tenues patchwork of privately-owned forest can still provide connection with the </w:t>
      </w:r>
      <w:proofErr w:type="spellStart"/>
      <w:r>
        <w:rPr>
          <w:rFonts w:asciiTheme="minorHAnsi" w:hAnsiTheme="minorHAnsi" w:cstheme="minorHAnsi"/>
          <w:sz w:val="22"/>
          <w:szCs w:val="22"/>
        </w:rPr>
        <w:t>Selva</w:t>
      </w:r>
      <w:proofErr w:type="spellEnd"/>
      <w:r>
        <w:rPr>
          <w:rFonts w:asciiTheme="minorHAnsi" w:hAnsiTheme="minorHAnsi" w:cstheme="minorHAnsi"/>
          <w:sz w:val="22"/>
          <w:szCs w:val="22"/>
        </w:rPr>
        <w:t xml:space="preserve"> Maya in the </w:t>
      </w:r>
      <w:r w:rsidR="00241CA5">
        <w:rPr>
          <w:rFonts w:asciiTheme="minorHAnsi" w:hAnsiTheme="minorHAnsi" w:cstheme="minorHAnsi"/>
          <w:sz w:val="22"/>
          <w:szCs w:val="22"/>
        </w:rPr>
        <w:t>n</w:t>
      </w:r>
      <w:r>
        <w:rPr>
          <w:rFonts w:asciiTheme="minorHAnsi" w:hAnsiTheme="minorHAnsi" w:cstheme="minorHAnsi"/>
          <w:sz w:val="22"/>
          <w:szCs w:val="22"/>
        </w:rPr>
        <w:t xml:space="preserve">orth. Equally in the South some undesignated forest patches still connect the most southern national park of </w:t>
      </w:r>
      <w:proofErr w:type="spellStart"/>
      <w:r>
        <w:rPr>
          <w:rFonts w:asciiTheme="minorHAnsi" w:hAnsiTheme="minorHAnsi" w:cstheme="minorHAnsi"/>
          <w:sz w:val="22"/>
          <w:szCs w:val="22"/>
        </w:rPr>
        <w:t>Sarstoon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Temash</w:t>
      </w:r>
      <w:proofErr w:type="spellEnd"/>
      <w:r>
        <w:rPr>
          <w:rFonts w:asciiTheme="minorHAnsi" w:hAnsiTheme="minorHAnsi" w:cstheme="minorHAnsi"/>
          <w:sz w:val="22"/>
          <w:szCs w:val="22"/>
        </w:rPr>
        <w:t xml:space="preserve"> with the Maya Mountains </w:t>
      </w:r>
    </w:p>
    <w:p w14:paraId="57E10FDE" w14:textId="7DDE1ACF" w:rsidR="00536DF6" w:rsidRDefault="00536DF6" w:rsidP="00AA60DF">
      <w:pPr>
        <w:rPr>
          <w:rFonts w:asciiTheme="minorHAnsi" w:hAnsiTheme="minorHAnsi" w:cstheme="minorHAnsi"/>
          <w:sz w:val="22"/>
          <w:szCs w:val="22"/>
        </w:rPr>
      </w:pPr>
    </w:p>
    <w:p w14:paraId="4EA0757D" w14:textId="7BEB5106" w:rsidR="00AA60DF" w:rsidRDefault="00536DF6" w:rsidP="00AA60DF">
      <w:pPr>
        <w:rPr>
          <w:rFonts w:asciiTheme="minorHAnsi" w:hAnsiTheme="minorHAnsi" w:cstheme="minorHAnsi"/>
          <w:sz w:val="22"/>
          <w:szCs w:val="22"/>
        </w:rPr>
      </w:pPr>
      <w:r>
        <w:rPr>
          <w:rFonts w:asciiTheme="minorHAnsi" w:hAnsiTheme="minorHAnsi" w:cstheme="minorHAnsi"/>
          <w:sz w:val="22"/>
          <w:szCs w:val="22"/>
        </w:rPr>
        <w:t xml:space="preserve">The main threats to these corridors and adjacent unprotected forests concerns the exponential growth of the agricultural frontier, both crops (sugarcane, corn, sorghum, and soy) and livestock (mainly cattle). The investment levels potential gain in foreign currency cannot be matched in the short-term and private landowners frequently get offered attracted offers. Currently large parts of the </w:t>
      </w:r>
      <w:r w:rsidR="00241CA5">
        <w:rPr>
          <w:rFonts w:asciiTheme="minorHAnsi" w:hAnsiTheme="minorHAnsi" w:cstheme="minorHAnsi"/>
          <w:sz w:val="22"/>
          <w:szCs w:val="22"/>
        </w:rPr>
        <w:t>s</w:t>
      </w:r>
      <w:r>
        <w:rPr>
          <w:rFonts w:asciiTheme="minorHAnsi" w:hAnsiTheme="minorHAnsi" w:cstheme="minorHAnsi"/>
          <w:sz w:val="22"/>
          <w:szCs w:val="22"/>
        </w:rPr>
        <w:t xml:space="preserve">outhern section of the Belizean </w:t>
      </w:r>
      <w:proofErr w:type="spellStart"/>
      <w:r>
        <w:rPr>
          <w:rFonts w:asciiTheme="minorHAnsi" w:hAnsiTheme="minorHAnsi" w:cstheme="minorHAnsi"/>
          <w:sz w:val="22"/>
          <w:szCs w:val="22"/>
        </w:rPr>
        <w:t>Selva</w:t>
      </w:r>
      <w:proofErr w:type="spellEnd"/>
      <w:r>
        <w:rPr>
          <w:rFonts w:asciiTheme="minorHAnsi" w:hAnsiTheme="minorHAnsi" w:cstheme="minorHAnsi"/>
          <w:sz w:val="22"/>
          <w:szCs w:val="22"/>
        </w:rPr>
        <w:t xml:space="preserve"> Maya are privately owned by a logging company, ready to sell to the highest bidder. This would cause a dramatic reduction in the size of the Belizean portion of the </w:t>
      </w:r>
      <w:proofErr w:type="spellStart"/>
      <w:r>
        <w:rPr>
          <w:rFonts w:asciiTheme="minorHAnsi" w:hAnsiTheme="minorHAnsi" w:cstheme="minorHAnsi"/>
          <w:sz w:val="22"/>
          <w:szCs w:val="22"/>
        </w:rPr>
        <w:t>Selva</w:t>
      </w:r>
      <w:proofErr w:type="spellEnd"/>
      <w:r>
        <w:rPr>
          <w:rFonts w:asciiTheme="minorHAnsi" w:hAnsiTheme="minorHAnsi" w:cstheme="minorHAnsi"/>
          <w:sz w:val="22"/>
          <w:szCs w:val="22"/>
        </w:rPr>
        <w:t xml:space="preserve"> Maya. </w:t>
      </w:r>
    </w:p>
    <w:p w14:paraId="7CC8193E" w14:textId="77777777" w:rsidR="00AA60DF" w:rsidRDefault="00AA60DF" w:rsidP="00AA60DF">
      <w:pPr>
        <w:rPr>
          <w:rFonts w:asciiTheme="minorHAnsi" w:hAnsiTheme="minorHAnsi" w:cstheme="minorHAnsi"/>
          <w:sz w:val="22"/>
          <w:szCs w:val="22"/>
        </w:rPr>
      </w:pPr>
    </w:p>
    <w:p w14:paraId="237D61C0" w14:textId="5AA0646F" w:rsidR="00AA60DF" w:rsidRDefault="00AA60DF" w:rsidP="00AA60DF">
      <w:pPr>
        <w:rPr>
          <w:rFonts w:asciiTheme="minorHAnsi" w:hAnsiTheme="minorHAnsi" w:cstheme="minorHAnsi"/>
          <w:sz w:val="22"/>
          <w:szCs w:val="22"/>
        </w:rPr>
      </w:pPr>
      <w:r>
        <w:rPr>
          <w:rFonts w:asciiTheme="minorHAnsi" w:hAnsiTheme="minorHAnsi" w:cstheme="minorHAnsi"/>
          <w:sz w:val="22"/>
          <w:szCs w:val="22"/>
        </w:rPr>
        <w:t xml:space="preserve">The high amount of nationwide attention on jaguars has equally created the first government led jaguar conflict response team. As with the database, this requires further expansion and resources to assure success. The livestock industry is growing and almost all farms are at the edge of wilderness areas, creating high possibility of jaguar-livestock conflict. The high amount of edge equally creates the high possibility of </w:t>
      </w:r>
      <w:r w:rsidR="00A55229">
        <w:rPr>
          <w:rFonts w:asciiTheme="minorHAnsi" w:hAnsiTheme="minorHAnsi" w:cstheme="minorHAnsi"/>
          <w:sz w:val="22"/>
          <w:szCs w:val="22"/>
        </w:rPr>
        <w:t xml:space="preserve">game hunting with the country having </w:t>
      </w:r>
      <w:r>
        <w:rPr>
          <w:rFonts w:asciiTheme="minorHAnsi" w:hAnsiTheme="minorHAnsi" w:cstheme="minorHAnsi"/>
          <w:sz w:val="22"/>
          <w:szCs w:val="22"/>
        </w:rPr>
        <w:t xml:space="preserve">a </w:t>
      </w:r>
      <w:r w:rsidR="00BD0938">
        <w:rPr>
          <w:rFonts w:asciiTheme="minorHAnsi" w:hAnsiTheme="minorHAnsi" w:cstheme="minorHAnsi"/>
          <w:sz w:val="22"/>
          <w:szCs w:val="22"/>
        </w:rPr>
        <w:t xml:space="preserve">long </w:t>
      </w:r>
      <w:r>
        <w:rPr>
          <w:rFonts w:asciiTheme="minorHAnsi" w:hAnsiTheme="minorHAnsi" w:cstheme="minorHAnsi"/>
          <w:sz w:val="22"/>
          <w:szCs w:val="22"/>
        </w:rPr>
        <w:t xml:space="preserve">tradition of </w:t>
      </w:r>
      <w:r w:rsidR="00A55229">
        <w:rPr>
          <w:rFonts w:asciiTheme="minorHAnsi" w:hAnsiTheme="minorHAnsi" w:cstheme="minorHAnsi"/>
          <w:sz w:val="22"/>
          <w:szCs w:val="22"/>
        </w:rPr>
        <w:t>game meat consumption.</w:t>
      </w:r>
      <w:r>
        <w:rPr>
          <w:rFonts w:asciiTheme="minorHAnsi" w:hAnsiTheme="minorHAnsi" w:cstheme="minorHAnsi"/>
          <w:sz w:val="22"/>
          <w:szCs w:val="22"/>
        </w:rPr>
        <w:t xml:space="preserve"> </w:t>
      </w:r>
      <w:r w:rsidR="00A55229">
        <w:rPr>
          <w:rFonts w:asciiTheme="minorHAnsi" w:hAnsiTheme="minorHAnsi" w:cstheme="minorHAnsi"/>
          <w:sz w:val="22"/>
          <w:szCs w:val="22"/>
        </w:rPr>
        <w:t xml:space="preserve">Using </w:t>
      </w:r>
      <w:r>
        <w:rPr>
          <w:rFonts w:asciiTheme="minorHAnsi" w:hAnsiTheme="minorHAnsi" w:cstheme="minorHAnsi"/>
          <w:sz w:val="22"/>
          <w:szCs w:val="22"/>
        </w:rPr>
        <w:t>appropriate permitting, zoning and regulatory systems</w:t>
      </w:r>
      <w:r w:rsidR="00A55229">
        <w:rPr>
          <w:rFonts w:asciiTheme="minorHAnsi" w:hAnsiTheme="minorHAnsi" w:cstheme="minorHAnsi"/>
          <w:sz w:val="22"/>
          <w:szCs w:val="22"/>
        </w:rPr>
        <w:t xml:space="preserve">, </w:t>
      </w:r>
      <w:r>
        <w:rPr>
          <w:rFonts w:asciiTheme="minorHAnsi" w:hAnsiTheme="minorHAnsi" w:cstheme="minorHAnsi"/>
          <w:sz w:val="22"/>
          <w:szCs w:val="22"/>
        </w:rPr>
        <w:t>uncontrolled hunting with rampant depletion of prey populations</w:t>
      </w:r>
      <w:r w:rsidR="00241CA5">
        <w:rPr>
          <w:rFonts w:asciiTheme="minorHAnsi" w:hAnsiTheme="minorHAnsi" w:cstheme="minorHAnsi"/>
          <w:sz w:val="22"/>
          <w:szCs w:val="22"/>
        </w:rPr>
        <w:t xml:space="preserve"> – exacerbating the</w:t>
      </w:r>
      <w:r>
        <w:rPr>
          <w:rFonts w:asciiTheme="minorHAnsi" w:hAnsiTheme="minorHAnsi" w:cstheme="minorHAnsi"/>
          <w:sz w:val="22"/>
          <w:szCs w:val="22"/>
        </w:rPr>
        <w:t xml:space="preserve"> potential for jaguars switching to domestic </w:t>
      </w:r>
      <w:r w:rsidR="00A55229">
        <w:rPr>
          <w:rFonts w:asciiTheme="minorHAnsi" w:hAnsiTheme="minorHAnsi" w:cstheme="minorHAnsi"/>
          <w:sz w:val="22"/>
          <w:szCs w:val="22"/>
        </w:rPr>
        <w:t xml:space="preserve">animals </w:t>
      </w:r>
      <w:r>
        <w:rPr>
          <w:rFonts w:asciiTheme="minorHAnsi" w:hAnsiTheme="minorHAnsi" w:cstheme="minorHAnsi"/>
          <w:sz w:val="22"/>
          <w:szCs w:val="22"/>
        </w:rPr>
        <w:t>when prey is heavily depleted</w:t>
      </w:r>
      <w:r w:rsidR="00241CA5">
        <w:rPr>
          <w:rFonts w:asciiTheme="minorHAnsi" w:hAnsiTheme="minorHAnsi" w:cstheme="minorHAnsi"/>
          <w:sz w:val="22"/>
          <w:szCs w:val="22"/>
        </w:rPr>
        <w:t xml:space="preserve"> – can </w:t>
      </w:r>
      <w:r w:rsidR="00705512">
        <w:rPr>
          <w:rFonts w:asciiTheme="minorHAnsi" w:hAnsiTheme="minorHAnsi" w:cstheme="minorHAnsi"/>
          <w:sz w:val="22"/>
          <w:szCs w:val="22"/>
        </w:rPr>
        <w:t>be</w:t>
      </w:r>
      <w:r>
        <w:rPr>
          <w:rFonts w:asciiTheme="minorHAnsi" w:hAnsiTheme="minorHAnsi" w:cstheme="minorHAnsi"/>
          <w:sz w:val="22"/>
          <w:szCs w:val="22"/>
        </w:rPr>
        <w:t xml:space="preserve"> </w:t>
      </w:r>
      <w:r w:rsidR="00705512">
        <w:rPr>
          <w:rFonts w:asciiTheme="minorHAnsi" w:hAnsiTheme="minorHAnsi" w:cstheme="minorHAnsi"/>
          <w:sz w:val="22"/>
          <w:szCs w:val="22"/>
        </w:rPr>
        <w:t>prevented.</w:t>
      </w:r>
    </w:p>
    <w:p w14:paraId="1C1BD0E7" w14:textId="77777777" w:rsidR="00AA60DF" w:rsidRDefault="00AA60DF" w:rsidP="00AA60DF">
      <w:pPr>
        <w:rPr>
          <w:rFonts w:asciiTheme="minorHAnsi" w:hAnsiTheme="minorHAnsi" w:cstheme="minorHAnsi"/>
          <w:sz w:val="22"/>
          <w:szCs w:val="22"/>
        </w:rPr>
      </w:pPr>
    </w:p>
    <w:p w14:paraId="7229F2B3" w14:textId="5639E7D7" w:rsidR="00AA60DF" w:rsidRPr="00A61258" w:rsidRDefault="00AA60DF" w:rsidP="00AA60DF">
      <w:pPr>
        <w:rPr>
          <w:rFonts w:asciiTheme="minorHAnsi" w:hAnsiTheme="minorHAnsi" w:cstheme="minorHAnsi"/>
          <w:sz w:val="22"/>
          <w:szCs w:val="22"/>
        </w:rPr>
      </w:pPr>
      <w:r>
        <w:rPr>
          <w:rFonts w:asciiTheme="minorHAnsi" w:hAnsiTheme="minorHAnsi" w:cstheme="minorHAnsi"/>
          <w:sz w:val="22"/>
          <w:szCs w:val="22"/>
        </w:rPr>
        <w:t>The high amounts of intact wilderness and potential for high</w:t>
      </w:r>
      <w:r w:rsidR="00241CA5">
        <w:rPr>
          <w:rFonts w:asciiTheme="minorHAnsi" w:hAnsiTheme="minorHAnsi" w:cstheme="minorHAnsi"/>
          <w:sz w:val="22"/>
          <w:szCs w:val="22"/>
        </w:rPr>
        <w:t>-</w:t>
      </w:r>
      <w:r>
        <w:rPr>
          <w:rFonts w:asciiTheme="minorHAnsi" w:hAnsiTheme="minorHAnsi" w:cstheme="minorHAnsi"/>
          <w:sz w:val="22"/>
          <w:szCs w:val="22"/>
        </w:rPr>
        <w:t>value natural wildlife products, creates the real potential for a flourishing illegal wildlife trade. Anecdotal evidence suggests that some trade is happening but it is in its infancy. The Belize government needs to stay on top of this to assure they are ahead of the curve and can stop high level organization before it emerge</w:t>
      </w:r>
      <w:r w:rsidR="00BD0938">
        <w:rPr>
          <w:rFonts w:asciiTheme="minorHAnsi" w:hAnsiTheme="minorHAnsi" w:cstheme="minorHAnsi"/>
          <w:sz w:val="22"/>
          <w:szCs w:val="22"/>
        </w:rPr>
        <w:t>s</w:t>
      </w:r>
      <w:r>
        <w:rPr>
          <w:rFonts w:asciiTheme="minorHAnsi" w:hAnsiTheme="minorHAnsi" w:cstheme="minorHAnsi"/>
          <w:sz w:val="22"/>
          <w:szCs w:val="22"/>
        </w:rPr>
        <w:t xml:space="preserve">. </w:t>
      </w:r>
    </w:p>
    <w:p w14:paraId="4E50B37D" w14:textId="77777777" w:rsidR="00AA60DF" w:rsidRPr="00A61258" w:rsidRDefault="00AA60DF" w:rsidP="00AA60DF">
      <w:pPr>
        <w:rPr>
          <w:rFonts w:asciiTheme="minorHAnsi" w:hAnsiTheme="minorHAnsi" w:cstheme="minorHAnsi"/>
          <w:sz w:val="22"/>
          <w:szCs w:val="22"/>
        </w:rPr>
      </w:pPr>
    </w:p>
    <w:p w14:paraId="5FF17EF5" w14:textId="77777777" w:rsidR="00AA60DF" w:rsidRPr="00AA60DF" w:rsidRDefault="00AA60DF" w:rsidP="00AA60DF">
      <w:pPr>
        <w:rPr>
          <w:rFonts w:asciiTheme="minorHAnsi" w:hAnsiTheme="minorHAnsi" w:cstheme="minorHAnsi"/>
          <w:sz w:val="22"/>
          <w:szCs w:val="22"/>
        </w:rPr>
      </w:pPr>
    </w:p>
    <w:p w14:paraId="0D14E961" w14:textId="37A482C3" w:rsidR="00177D36" w:rsidRDefault="00121BC7" w:rsidP="00952BCC">
      <w:pPr>
        <w:pStyle w:val="ListParagraph"/>
        <w:numPr>
          <w:ilvl w:val="0"/>
          <w:numId w:val="14"/>
        </w:numPr>
      </w:pPr>
      <w:r>
        <w:t>E</w:t>
      </w:r>
      <w:r w:rsidR="00177D36" w:rsidRPr="00DF4183">
        <w:t xml:space="preserve">xisting or planned baseline investments, including current institutional </w:t>
      </w:r>
      <w:r w:rsidR="00C6078A" w:rsidRPr="00DF4183">
        <w:t xml:space="preserve">framework </w:t>
      </w:r>
      <w:r w:rsidR="00177D36" w:rsidRPr="00DF4183">
        <w:t xml:space="preserve">and </w:t>
      </w:r>
      <w:r w:rsidR="00C6078A" w:rsidRPr="00DF4183">
        <w:t>processes for stakeholder engagement and gender integration</w:t>
      </w:r>
      <w:r w:rsidR="00177D36" w:rsidRPr="00A61258">
        <w:t xml:space="preserve"> </w:t>
      </w:r>
    </w:p>
    <w:p w14:paraId="6916F363" w14:textId="77777777" w:rsidR="00036A05" w:rsidRDefault="00036A05" w:rsidP="00BD0938">
      <w:pPr>
        <w:rPr>
          <w:rFonts w:asciiTheme="minorHAnsi" w:hAnsiTheme="minorHAnsi" w:cstheme="minorHAnsi"/>
          <w:sz w:val="22"/>
          <w:szCs w:val="22"/>
        </w:rPr>
      </w:pPr>
    </w:p>
    <w:p w14:paraId="7238EDEB" w14:textId="2D422752" w:rsidR="00BD0938" w:rsidRDefault="00036A05" w:rsidP="00BD0938">
      <w:pPr>
        <w:rPr>
          <w:rFonts w:asciiTheme="minorHAnsi" w:hAnsiTheme="minorHAnsi" w:cstheme="minorHAnsi"/>
          <w:sz w:val="22"/>
          <w:szCs w:val="22"/>
        </w:rPr>
      </w:pPr>
      <w:r>
        <w:rPr>
          <w:rFonts w:asciiTheme="minorHAnsi" w:hAnsiTheme="minorHAnsi" w:cstheme="minorHAnsi"/>
          <w:sz w:val="22"/>
          <w:szCs w:val="22"/>
        </w:rPr>
        <w:t xml:space="preserve">As the only English-speaking country in the region, Belize attracts considerable attention in terms of tropical education studies from </w:t>
      </w:r>
      <w:r w:rsidR="00A55229">
        <w:rPr>
          <w:rFonts w:asciiTheme="minorHAnsi" w:hAnsiTheme="minorHAnsi" w:cstheme="minorHAnsi"/>
          <w:sz w:val="22"/>
          <w:szCs w:val="22"/>
        </w:rPr>
        <w:t xml:space="preserve">English speaking </w:t>
      </w:r>
      <w:r>
        <w:rPr>
          <w:rFonts w:asciiTheme="minorHAnsi" w:hAnsiTheme="minorHAnsi" w:cstheme="minorHAnsi"/>
          <w:sz w:val="22"/>
          <w:szCs w:val="22"/>
        </w:rPr>
        <w:t xml:space="preserve">universities. This has </w:t>
      </w:r>
      <w:r w:rsidR="00A55229">
        <w:rPr>
          <w:rFonts w:asciiTheme="minorHAnsi" w:hAnsiTheme="minorHAnsi" w:cstheme="minorHAnsi"/>
          <w:sz w:val="22"/>
          <w:szCs w:val="22"/>
        </w:rPr>
        <w:t xml:space="preserve">been integrated income generation for many protected areas, </w:t>
      </w:r>
      <w:r>
        <w:rPr>
          <w:rFonts w:asciiTheme="minorHAnsi" w:hAnsiTheme="minorHAnsi" w:cstheme="minorHAnsi"/>
          <w:sz w:val="22"/>
          <w:szCs w:val="22"/>
        </w:rPr>
        <w:t>provid</w:t>
      </w:r>
      <w:r w:rsidR="00A55229">
        <w:rPr>
          <w:rFonts w:asciiTheme="minorHAnsi" w:hAnsiTheme="minorHAnsi" w:cstheme="minorHAnsi"/>
          <w:sz w:val="22"/>
          <w:szCs w:val="22"/>
        </w:rPr>
        <w:t>ing</w:t>
      </w:r>
      <w:r>
        <w:rPr>
          <w:rFonts w:asciiTheme="minorHAnsi" w:hAnsiTheme="minorHAnsi" w:cstheme="minorHAnsi"/>
          <w:sz w:val="22"/>
          <w:szCs w:val="22"/>
        </w:rPr>
        <w:t xml:space="preserve"> the basis for an extensive network of camera trap monitoring effort, some consistent and some more haphazard. These efforts provide an important baseline for building a national monitoring system</w:t>
      </w:r>
      <w:r w:rsidR="00A55229">
        <w:rPr>
          <w:rFonts w:asciiTheme="minorHAnsi" w:hAnsiTheme="minorHAnsi" w:cstheme="minorHAnsi"/>
          <w:sz w:val="22"/>
          <w:szCs w:val="22"/>
        </w:rPr>
        <w:t>, through government regulation and delegation</w:t>
      </w:r>
      <w:r>
        <w:rPr>
          <w:rFonts w:asciiTheme="minorHAnsi" w:hAnsiTheme="minorHAnsi" w:cstheme="minorHAnsi"/>
          <w:sz w:val="22"/>
          <w:szCs w:val="22"/>
        </w:rPr>
        <w:t xml:space="preserve">. Belize’s relatively small size creates the possibility of truly knowing, with enough precision and accuracy, the distribution and abundance of jaguars throughout the country, allowing detailed management of its population. This requires building capacity within the government to manage and bring together these data within a national system and communicate and liaise with all relevant stakeholders providing data. </w:t>
      </w:r>
      <w:r w:rsidR="005F6E5B">
        <w:rPr>
          <w:rFonts w:asciiTheme="minorHAnsi" w:hAnsiTheme="minorHAnsi" w:cstheme="minorHAnsi"/>
          <w:sz w:val="22"/>
          <w:szCs w:val="22"/>
        </w:rPr>
        <w:t>Some of the protected area units have high management capacity, with limited capacity for some of the forest reserve, meaning limited knowledge of wildlife distribution o</w:t>
      </w:r>
      <w:r w:rsidR="00040F26">
        <w:rPr>
          <w:rFonts w:asciiTheme="minorHAnsi" w:hAnsiTheme="minorHAnsi" w:cstheme="minorHAnsi"/>
          <w:sz w:val="22"/>
          <w:szCs w:val="22"/>
        </w:rPr>
        <w:t>r management</w:t>
      </w:r>
      <w:r w:rsidR="005F6E5B">
        <w:rPr>
          <w:rFonts w:asciiTheme="minorHAnsi" w:hAnsiTheme="minorHAnsi" w:cstheme="minorHAnsi"/>
          <w:sz w:val="22"/>
          <w:szCs w:val="22"/>
        </w:rPr>
        <w:t>. H</w:t>
      </w:r>
      <w:r>
        <w:rPr>
          <w:rFonts w:asciiTheme="minorHAnsi" w:hAnsiTheme="minorHAnsi" w:cstheme="minorHAnsi"/>
          <w:sz w:val="22"/>
          <w:szCs w:val="22"/>
        </w:rPr>
        <w:t xml:space="preserve">oles within the monitoring </w:t>
      </w:r>
      <w:r w:rsidR="005F6E5B">
        <w:rPr>
          <w:rFonts w:asciiTheme="minorHAnsi" w:hAnsiTheme="minorHAnsi" w:cstheme="minorHAnsi"/>
          <w:sz w:val="22"/>
          <w:szCs w:val="22"/>
        </w:rPr>
        <w:t xml:space="preserve">and management </w:t>
      </w:r>
      <w:r>
        <w:rPr>
          <w:rFonts w:asciiTheme="minorHAnsi" w:hAnsiTheme="minorHAnsi" w:cstheme="minorHAnsi"/>
          <w:sz w:val="22"/>
          <w:szCs w:val="22"/>
        </w:rPr>
        <w:t xml:space="preserve">system need to be filled </w:t>
      </w:r>
      <w:r w:rsidR="005F6E5B">
        <w:rPr>
          <w:rFonts w:asciiTheme="minorHAnsi" w:hAnsiTheme="minorHAnsi" w:cstheme="minorHAnsi"/>
          <w:sz w:val="22"/>
          <w:szCs w:val="22"/>
        </w:rPr>
        <w:t xml:space="preserve">through an integrated system </w:t>
      </w:r>
      <w:r w:rsidR="00040F26">
        <w:rPr>
          <w:rFonts w:asciiTheme="minorHAnsi" w:hAnsiTheme="minorHAnsi" w:cstheme="minorHAnsi"/>
          <w:sz w:val="22"/>
          <w:szCs w:val="22"/>
        </w:rPr>
        <w:t xml:space="preserve">of </w:t>
      </w:r>
      <w:r>
        <w:rPr>
          <w:rFonts w:asciiTheme="minorHAnsi" w:hAnsiTheme="minorHAnsi" w:cstheme="minorHAnsi"/>
          <w:sz w:val="22"/>
          <w:szCs w:val="22"/>
        </w:rPr>
        <w:t xml:space="preserve">a data warehouse management system </w:t>
      </w:r>
      <w:r w:rsidR="00A55229">
        <w:rPr>
          <w:rFonts w:asciiTheme="minorHAnsi" w:hAnsiTheme="minorHAnsi" w:cstheme="minorHAnsi"/>
          <w:sz w:val="22"/>
          <w:szCs w:val="22"/>
        </w:rPr>
        <w:t>under the currently developed Forest Information System of the Belize Forest Department</w:t>
      </w:r>
      <w:r>
        <w:rPr>
          <w:rFonts w:asciiTheme="minorHAnsi" w:hAnsiTheme="minorHAnsi" w:cstheme="minorHAnsi"/>
          <w:sz w:val="22"/>
          <w:szCs w:val="22"/>
        </w:rPr>
        <w:t>.</w:t>
      </w:r>
      <w:r w:rsidR="00424233">
        <w:rPr>
          <w:rFonts w:asciiTheme="minorHAnsi" w:hAnsiTheme="minorHAnsi" w:cstheme="minorHAnsi"/>
          <w:sz w:val="22"/>
          <w:szCs w:val="22"/>
        </w:rPr>
        <w:t xml:space="preserve"> </w:t>
      </w:r>
      <w:r w:rsidR="00040F26">
        <w:rPr>
          <w:rFonts w:asciiTheme="minorHAnsi" w:hAnsiTheme="minorHAnsi" w:cstheme="minorHAnsi"/>
          <w:sz w:val="22"/>
          <w:szCs w:val="22"/>
        </w:rPr>
        <w:t xml:space="preserve">With the widespread implementation of SMART systems in the country, the combination of wildlife monitoring system and increased enforcement efforts can lead to an efficient system of wildlife management within the National Protected Area System (NPAS). Wildlife moving outside of this for wildlife management system can be regulated by the conflict resolution team per district. The Belize Forest Department has started such a system by having one forest ranger dedicated per district but the system is in its infancy. The current </w:t>
      </w:r>
      <w:r w:rsidR="00040F26">
        <w:rPr>
          <w:rFonts w:asciiTheme="minorHAnsi" w:hAnsiTheme="minorHAnsi" w:cstheme="minorHAnsi"/>
          <w:sz w:val="22"/>
          <w:szCs w:val="22"/>
        </w:rPr>
        <w:lastRenderedPageBreak/>
        <w:t xml:space="preserve">program will strengthen this with further NGO involvement and financial and expert assistance within the current network. </w:t>
      </w:r>
    </w:p>
    <w:p w14:paraId="4762FBEC" w14:textId="77777777" w:rsidR="00BD0938" w:rsidRPr="00BD0938" w:rsidRDefault="00BD0938" w:rsidP="00BD0938">
      <w:pPr>
        <w:rPr>
          <w:rFonts w:asciiTheme="minorHAnsi" w:hAnsiTheme="minorHAnsi" w:cstheme="minorHAnsi"/>
          <w:sz w:val="22"/>
          <w:szCs w:val="22"/>
        </w:rPr>
      </w:pPr>
    </w:p>
    <w:p w14:paraId="7649EE86" w14:textId="0C46FDF6" w:rsidR="00C6078A" w:rsidRDefault="00121BC7" w:rsidP="00952BCC">
      <w:pPr>
        <w:pStyle w:val="ListParagraph"/>
        <w:numPr>
          <w:ilvl w:val="0"/>
          <w:numId w:val="14"/>
        </w:numPr>
      </w:pPr>
      <w:r>
        <w:t>H</w:t>
      </w:r>
      <w:r w:rsidR="0096408B" w:rsidRPr="00DF4183">
        <w:t>ow the integrated approach proposed for the child project responds to and reflects the Program’s Theory of Change</w:t>
      </w:r>
      <w:r w:rsidR="00177D36" w:rsidRPr="00DF4183">
        <w:t xml:space="preserve"> </w:t>
      </w:r>
    </w:p>
    <w:p w14:paraId="1C987EEC" w14:textId="61BC000B" w:rsidR="00690812" w:rsidRDefault="00690812" w:rsidP="00690812">
      <w:pPr>
        <w:rPr>
          <w:rFonts w:asciiTheme="minorHAnsi" w:hAnsiTheme="minorHAnsi"/>
          <w:sz w:val="22"/>
          <w:szCs w:val="22"/>
        </w:rPr>
      </w:pPr>
      <w:r w:rsidRPr="00690812">
        <w:rPr>
          <w:rFonts w:asciiTheme="minorHAnsi" w:hAnsiTheme="minorHAnsi"/>
          <w:sz w:val="22"/>
          <w:szCs w:val="22"/>
        </w:rPr>
        <w:t>The project closely reflects the Global Wildlife Program (GWP) Theory of Change (TOC). The project structure is aligned with three of the four GWP pillars, namely Conserve Wildlife and Habitats, Promote Wildlife-Based Economy, and Combat Wildlife Crime, as well as with several of the activities/outputs outlined in the TOC. In turn, these activities will contribute to the short-term outcomes established for the GWP, such as landscapes with improved biodiversity management practices, increased incentives to protect wildlife and capacity to co-exist with wildlife, and strengthened institutional capacity to combat IWR, among others. Over the medium term, the project will contribute to the GWP outcomes of wildlife conservation and crime prevention, and in the long-term to the outcomes of global biodiversity conserved, livelihoods for local communities improved, and resilience enhanced. The project, together with other possible projects emerging following the Jaguar 2030 High-level Statement and Roadmap, plans to make full use of GWP coordination processes and structures for stimulating action across the jaguar range. The present project is expected to be a cornerstone in these efforts.</w:t>
      </w:r>
    </w:p>
    <w:p w14:paraId="045A8F0D" w14:textId="77777777" w:rsidR="00A46F09" w:rsidRPr="00690812" w:rsidRDefault="00A46F09" w:rsidP="00690812">
      <w:pPr>
        <w:rPr>
          <w:rFonts w:asciiTheme="minorHAnsi" w:hAnsiTheme="minorHAnsi"/>
          <w:sz w:val="22"/>
          <w:szCs w:val="22"/>
        </w:rPr>
      </w:pPr>
    </w:p>
    <w:p w14:paraId="47ECEC6D" w14:textId="15208B9B" w:rsidR="00424233" w:rsidRDefault="00424233" w:rsidP="00952BCC"/>
    <w:p w14:paraId="0D50850A" w14:textId="34797BE8" w:rsidR="00177D36" w:rsidRPr="00A61258" w:rsidRDefault="00121BC7" w:rsidP="00952BCC">
      <w:pPr>
        <w:pStyle w:val="ListParagraph"/>
        <w:numPr>
          <w:ilvl w:val="0"/>
          <w:numId w:val="14"/>
        </w:numPr>
      </w:pPr>
      <w:r>
        <w:t>I</w:t>
      </w:r>
      <w:r w:rsidR="00177D36" w:rsidRPr="00DF4183">
        <w:t>ncremental reasoning for GEF financing under the program</w:t>
      </w:r>
    </w:p>
    <w:p w14:paraId="650C9BEF" w14:textId="7353B3FA" w:rsidR="00177D36" w:rsidRPr="00690812" w:rsidRDefault="00A55229" w:rsidP="00C6675D">
      <w:pPr>
        <w:rPr>
          <w:rFonts w:asciiTheme="minorHAnsi" w:hAnsiTheme="minorHAnsi" w:cstheme="minorHAnsi"/>
          <w:sz w:val="22"/>
          <w:szCs w:val="22"/>
        </w:rPr>
      </w:pPr>
      <w:r w:rsidRPr="00690812">
        <w:rPr>
          <w:rFonts w:asciiTheme="minorHAnsi" w:hAnsiTheme="minorHAnsi" w:cstheme="minorHAnsi"/>
          <w:sz w:val="22"/>
          <w:szCs w:val="22"/>
        </w:rPr>
        <w:t>This project proposes an integrated approach of monitoring and research</w:t>
      </w:r>
      <w:r w:rsidR="00875CB9" w:rsidRPr="00690812">
        <w:rPr>
          <w:rFonts w:asciiTheme="minorHAnsi" w:hAnsiTheme="minorHAnsi" w:cstheme="minorHAnsi"/>
          <w:sz w:val="22"/>
          <w:szCs w:val="22"/>
        </w:rPr>
        <w:t>,</w:t>
      </w:r>
      <w:r w:rsidRPr="00690812">
        <w:rPr>
          <w:rFonts w:asciiTheme="minorHAnsi" w:hAnsiTheme="minorHAnsi" w:cstheme="minorHAnsi"/>
          <w:sz w:val="22"/>
          <w:szCs w:val="22"/>
        </w:rPr>
        <w:t xml:space="preserve"> embedded within a marketing and education </w:t>
      </w:r>
      <w:r w:rsidR="00875CB9" w:rsidRPr="00690812">
        <w:rPr>
          <w:rFonts w:asciiTheme="minorHAnsi" w:hAnsiTheme="minorHAnsi" w:cstheme="minorHAnsi"/>
          <w:sz w:val="22"/>
          <w:szCs w:val="22"/>
        </w:rPr>
        <w:t>eco-</w:t>
      </w:r>
      <w:r w:rsidRPr="00690812">
        <w:rPr>
          <w:rFonts w:asciiTheme="minorHAnsi" w:hAnsiTheme="minorHAnsi" w:cstheme="minorHAnsi"/>
          <w:sz w:val="22"/>
          <w:szCs w:val="22"/>
        </w:rPr>
        <w:t>tourism strategy</w:t>
      </w:r>
      <w:r w:rsidR="00875CB9" w:rsidRPr="00690812">
        <w:rPr>
          <w:rFonts w:asciiTheme="minorHAnsi" w:hAnsiTheme="minorHAnsi" w:cstheme="minorHAnsi"/>
          <w:sz w:val="22"/>
          <w:szCs w:val="22"/>
        </w:rPr>
        <w:t>;</w:t>
      </w:r>
      <w:r w:rsidR="00FA1368" w:rsidRPr="00690812">
        <w:rPr>
          <w:rFonts w:asciiTheme="minorHAnsi" w:hAnsiTheme="minorHAnsi" w:cstheme="minorHAnsi"/>
          <w:sz w:val="22"/>
          <w:szCs w:val="22"/>
        </w:rPr>
        <w:t xml:space="preserve"> together </w:t>
      </w:r>
      <w:r w:rsidR="00875CB9" w:rsidRPr="00690812">
        <w:rPr>
          <w:rFonts w:asciiTheme="minorHAnsi" w:hAnsiTheme="minorHAnsi" w:cstheme="minorHAnsi"/>
          <w:sz w:val="22"/>
          <w:szCs w:val="22"/>
        </w:rPr>
        <w:t xml:space="preserve">NGO and third party academic institutes, government will supervise and integrate these efforts into a national database system. </w:t>
      </w:r>
      <w:r w:rsidR="00FA1368" w:rsidRPr="00690812">
        <w:rPr>
          <w:rFonts w:asciiTheme="minorHAnsi" w:hAnsiTheme="minorHAnsi" w:cstheme="minorHAnsi"/>
          <w:sz w:val="22"/>
          <w:szCs w:val="22"/>
        </w:rPr>
        <w:t>The e</w:t>
      </w:r>
      <w:r w:rsidRPr="00690812">
        <w:rPr>
          <w:rFonts w:asciiTheme="minorHAnsi" w:hAnsiTheme="minorHAnsi" w:cstheme="minorHAnsi"/>
          <w:sz w:val="22"/>
          <w:szCs w:val="22"/>
        </w:rPr>
        <w:t xml:space="preserve">nhanced </w:t>
      </w:r>
      <w:r w:rsidR="00FA1368" w:rsidRPr="00690812">
        <w:rPr>
          <w:rFonts w:asciiTheme="minorHAnsi" w:hAnsiTheme="minorHAnsi" w:cstheme="minorHAnsi"/>
          <w:sz w:val="22"/>
          <w:szCs w:val="22"/>
        </w:rPr>
        <w:t xml:space="preserve">knowledge of jaguar distribution will feed into </w:t>
      </w:r>
      <w:r w:rsidR="00875CB9" w:rsidRPr="00690812">
        <w:rPr>
          <w:rFonts w:asciiTheme="minorHAnsi" w:hAnsiTheme="minorHAnsi" w:cstheme="minorHAnsi"/>
          <w:sz w:val="22"/>
          <w:szCs w:val="22"/>
        </w:rPr>
        <w:t>land management</w:t>
      </w:r>
      <w:r w:rsidR="00FA1368" w:rsidRPr="00690812">
        <w:rPr>
          <w:rFonts w:asciiTheme="minorHAnsi" w:hAnsiTheme="minorHAnsi" w:cstheme="minorHAnsi"/>
          <w:sz w:val="22"/>
          <w:szCs w:val="22"/>
        </w:rPr>
        <w:t xml:space="preserve"> and provide narrative for economic gain through research-based tourism. </w:t>
      </w:r>
      <w:r w:rsidR="00875CB9" w:rsidRPr="00690812">
        <w:rPr>
          <w:rFonts w:asciiTheme="minorHAnsi" w:hAnsiTheme="minorHAnsi" w:cstheme="minorHAnsi"/>
          <w:sz w:val="22"/>
          <w:szCs w:val="22"/>
        </w:rPr>
        <w:t>Detailed understanding of jaguar distribution will equally</w:t>
      </w:r>
      <w:r w:rsidR="00FA1368" w:rsidRPr="00690812">
        <w:rPr>
          <w:rFonts w:asciiTheme="minorHAnsi" w:hAnsiTheme="minorHAnsi" w:cstheme="minorHAnsi"/>
          <w:sz w:val="22"/>
          <w:szCs w:val="22"/>
        </w:rPr>
        <w:t xml:space="preserve"> feed into </w:t>
      </w:r>
      <w:r w:rsidR="00875CB9" w:rsidRPr="00690812">
        <w:rPr>
          <w:rFonts w:asciiTheme="minorHAnsi" w:hAnsiTheme="minorHAnsi" w:cstheme="minorHAnsi"/>
          <w:sz w:val="22"/>
          <w:szCs w:val="22"/>
        </w:rPr>
        <w:t>resolution human-jaguar conflict</w:t>
      </w:r>
      <w:r w:rsidR="00FA1368" w:rsidRPr="00690812">
        <w:rPr>
          <w:rFonts w:asciiTheme="minorHAnsi" w:hAnsiTheme="minorHAnsi" w:cstheme="minorHAnsi"/>
          <w:sz w:val="22"/>
          <w:szCs w:val="22"/>
        </w:rPr>
        <w:t xml:space="preserve">, as </w:t>
      </w:r>
      <w:r w:rsidR="00875CB9" w:rsidRPr="00690812">
        <w:rPr>
          <w:rFonts w:asciiTheme="minorHAnsi" w:hAnsiTheme="minorHAnsi" w:cstheme="minorHAnsi"/>
          <w:sz w:val="22"/>
          <w:szCs w:val="22"/>
        </w:rPr>
        <w:t>it will indicate</w:t>
      </w:r>
      <w:r w:rsidR="00FA1368" w:rsidRPr="00690812">
        <w:rPr>
          <w:rFonts w:asciiTheme="minorHAnsi" w:hAnsiTheme="minorHAnsi" w:cstheme="minorHAnsi"/>
          <w:sz w:val="22"/>
          <w:szCs w:val="22"/>
        </w:rPr>
        <w:t xml:space="preserve"> the stress points where </w:t>
      </w:r>
      <w:r w:rsidRPr="00690812">
        <w:rPr>
          <w:rFonts w:asciiTheme="minorHAnsi" w:hAnsiTheme="minorHAnsi" w:cstheme="minorHAnsi"/>
          <w:sz w:val="22"/>
          <w:szCs w:val="22"/>
        </w:rPr>
        <w:t xml:space="preserve">wilderness and agricultural expansion </w:t>
      </w:r>
      <w:r w:rsidR="00FA1368" w:rsidRPr="00690812">
        <w:rPr>
          <w:rFonts w:asciiTheme="minorHAnsi" w:hAnsiTheme="minorHAnsi" w:cstheme="minorHAnsi"/>
          <w:sz w:val="22"/>
          <w:szCs w:val="22"/>
        </w:rPr>
        <w:t xml:space="preserve">will likely </w:t>
      </w:r>
      <w:r w:rsidRPr="00690812">
        <w:rPr>
          <w:rFonts w:asciiTheme="minorHAnsi" w:hAnsiTheme="minorHAnsi" w:cstheme="minorHAnsi"/>
          <w:sz w:val="22"/>
          <w:szCs w:val="22"/>
        </w:rPr>
        <w:t>collid</w:t>
      </w:r>
      <w:r w:rsidR="00FA1368" w:rsidRPr="00690812">
        <w:rPr>
          <w:rFonts w:asciiTheme="minorHAnsi" w:hAnsiTheme="minorHAnsi" w:cstheme="minorHAnsi"/>
          <w:sz w:val="22"/>
          <w:szCs w:val="22"/>
        </w:rPr>
        <w:t xml:space="preserve">e in most problematic manner. </w:t>
      </w:r>
      <w:r w:rsidRPr="00690812">
        <w:rPr>
          <w:rFonts w:asciiTheme="minorHAnsi" w:hAnsiTheme="minorHAnsi" w:cstheme="minorHAnsi"/>
          <w:sz w:val="22"/>
          <w:szCs w:val="22"/>
        </w:rPr>
        <w:t>Here</w:t>
      </w:r>
      <w:r w:rsidR="00FA1368" w:rsidRPr="00690812">
        <w:rPr>
          <w:rFonts w:asciiTheme="minorHAnsi" w:hAnsiTheme="minorHAnsi" w:cstheme="minorHAnsi"/>
          <w:sz w:val="22"/>
          <w:szCs w:val="22"/>
        </w:rPr>
        <w:t xml:space="preserve"> different </w:t>
      </w:r>
      <w:r w:rsidRPr="00690812">
        <w:rPr>
          <w:rFonts w:asciiTheme="minorHAnsi" w:hAnsiTheme="minorHAnsi" w:cstheme="minorHAnsi"/>
          <w:sz w:val="22"/>
          <w:szCs w:val="22"/>
        </w:rPr>
        <w:t xml:space="preserve">teams </w:t>
      </w:r>
      <w:r w:rsidR="00FA1368" w:rsidRPr="00690812">
        <w:rPr>
          <w:rFonts w:asciiTheme="minorHAnsi" w:hAnsiTheme="minorHAnsi" w:cstheme="minorHAnsi"/>
          <w:sz w:val="22"/>
          <w:szCs w:val="22"/>
        </w:rPr>
        <w:t>throughout the country can respond</w:t>
      </w:r>
      <w:r w:rsidRPr="00690812">
        <w:rPr>
          <w:rFonts w:asciiTheme="minorHAnsi" w:hAnsiTheme="minorHAnsi" w:cstheme="minorHAnsi"/>
          <w:sz w:val="22"/>
          <w:szCs w:val="22"/>
        </w:rPr>
        <w:t xml:space="preserve">, equipped with sufficient knowledge, </w:t>
      </w:r>
      <w:r w:rsidR="00FA1368" w:rsidRPr="00690812">
        <w:rPr>
          <w:rFonts w:asciiTheme="minorHAnsi" w:hAnsiTheme="minorHAnsi" w:cstheme="minorHAnsi"/>
          <w:sz w:val="22"/>
          <w:szCs w:val="22"/>
        </w:rPr>
        <w:t xml:space="preserve">and </w:t>
      </w:r>
      <w:r w:rsidRPr="00690812">
        <w:rPr>
          <w:rFonts w:asciiTheme="minorHAnsi" w:hAnsiTheme="minorHAnsi" w:cstheme="minorHAnsi"/>
          <w:sz w:val="22"/>
          <w:szCs w:val="22"/>
        </w:rPr>
        <w:t>resources</w:t>
      </w:r>
      <w:r w:rsidR="00FA1368" w:rsidRPr="00690812">
        <w:rPr>
          <w:rFonts w:asciiTheme="minorHAnsi" w:hAnsiTheme="minorHAnsi" w:cstheme="minorHAnsi"/>
          <w:sz w:val="22"/>
          <w:szCs w:val="22"/>
        </w:rPr>
        <w:t xml:space="preserve">; </w:t>
      </w:r>
      <w:r w:rsidRPr="00690812">
        <w:rPr>
          <w:rFonts w:asciiTheme="minorHAnsi" w:hAnsiTheme="minorHAnsi" w:cstheme="minorHAnsi"/>
          <w:sz w:val="22"/>
          <w:szCs w:val="22"/>
        </w:rPr>
        <w:t xml:space="preserve">embedded within a larger government network. </w:t>
      </w:r>
      <w:r w:rsidR="00875CB9" w:rsidRPr="00690812">
        <w:rPr>
          <w:rFonts w:asciiTheme="minorHAnsi" w:hAnsiTheme="minorHAnsi" w:cstheme="minorHAnsi"/>
          <w:sz w:val="22"/>
          <w:szCs w:val="22"/>
        </w:rPr>
        <w:t>Targeted law enforcement can further improve the wilderness status of the Belizean forest.</w:t>
      </w:r>
    </w:p>
    <w:p w14:paraId="2FC70EB8" w14:textId="16B0C8AC" w:rsidR="00C6078A" w:rsidRDefault="00C6078A" w:rsidP="00A17C31">
      <w:pPr>
        <w:ind w:left="720"/>
        <w:rPr>
          <w:rFonts w:asciiTheme="minorHAnsi" w:hAnsiTheme="minorHAnsi" w:cstheme="minorHAnsi"/>
        </w:rPr>
      </w:pPr>
    </w:p>
    <w:p w14:paraId="5F48A08F" w14:textId="77777777" w:rsidR="00690812" w:rsidRPr="00A61258" w:rsidRDefault="00690812" w:rsidP="00A17C31">
      <w:pPr>
        <w:ind w:left="720"/>
        <w:rPr>
          <w:rFonts w:asciiTheme="minorHAnsi" w:hAnsiTheme="minorHAnsi" w:cstheme="minorHAnsi"/>
        </w:rPr>
      </w:pPr>
    </w:p>
    <w:p w14:paraId="142B4E48" w14:textId="5C84DC71" w:rsidR="00177D36" w:rsidRDefault="00B2158E" w:rsidP="00B2158E">
      <w:pPr>
        <w:ind w:left="360" w:hanging="360"/>
        <w:rPr>
          <w:rFonts w:asciiTheme="minorHAnsi" w:hAnsiTheme="minorHAnsi"/>
          <w:b/>
          <w:sz w:val="22"/>
          <w:szCs w:val="22"/>
        </w:rPr>
      </w:pPr>
      <w:r w:rsidRPr="00B2158E">
        <w:rPr>
          <w:rFonts w:asciiTheme="minorHAnsi" w:hAnsiTheme="minorHAnsi"/>
          <w:b/>
          <w:sz w:val="22"/>
          <w:szCs w:val="22"/>
        </w:rPr>
        <w:t>3.</w:t>
      </w:r>
      <w:r w:rsidRPr="00B2158E">
        <w:rPr>
          <w:rFonts w:asciiTheme="minorHAnsi" w:hAnsiTheme="minorHAnsi"/>
          <w:b/>
          <w:sz w:val="22"/>
          <w:szCs w:val="22"/>
        </w:rPr>
        <w:tab/>
      </w:r>
      <w:r w:rsidR="00A17C31" w:rsidRPr="00B2158E">
        <w:rPr>
          <w:rFonts w:asciiTheme="minorHAnsi" w:hAnsiTheme="minorHAnsi"/>
          <w:b/>
          <w:sz w:val="22"/>
          <w:szCs w:val="22"/>
        </w:rPr>
        <w:t>Engagement with the Global / Regional Framework</w:t>
      </w:r>
    </w:p>
    <w:p w14:paraId="3FA6DDEA" w14:textId="77777777" w:rsidR="00B2158E" w:rsidRPr="00B2158E" w:rsidRDefault="00B2158E" w:rsidP="00B2158E">
      <w:pPr>
        <w:ind w:left="360" w:hanging="360"/>
        <w:rPr>
          <w:rFonts w:asciiTheme="minorHAnsi" w:hAnsiTheme="minorHAnsi"/>
          <w:b/>
          <w:sz w:val="22"/>
          <w:szCs w:val="22"/>
        </w:rPr>
      </w:pPr>
    </w:p>
    <w:p w14:paraId="603BF5F8" w14:textId="77777777" w:rsidR="00BD0938" w:rsidRPr="003E1BC3" w:rsidRDefault="00BD0938" w:rsidP="00BD0938">
      <w:pPr>
        <w:pStyle w:val="Footer"/>
        <w:shd w:val="clear" w:color="auto" w:fill="FFFFFF"/>
        <w:rPr>
          <w:rFonts w:asciiTheme="minorHAnsi" w:hAnsiTheme="minorHAnsi"/>
          <w:sz w:val="22"/>
          <w:szCs w:val="22"/>
          <w:lang w:val="en-US"/>
        </w:rPr>
      </w:pPr>
      <w:r w:rsidRPr="003E1BC3">
        <w:rPr>
          <w:rFonts w:asciiTheme="minorHAnsi" w:hAnsiTheme="minorHAnsi"/>
          <w:sz w:val="22"/>
          <w:szCs w:val="22"/>
          <w:lang w:val="en-US"/>
        </w:rPr>
        <w:t xml:space="preserve">The project </w:t>
      </w:r>
      <w:r>
        <w:rPr>
          <w:rFonts w:asciiTheme="minorHAnsi" w:hAnsiTheme="minorHAnsi"/>
          <w:sz w:val="22"/>
          <w:szCs w:val="22"/>
          <w:lang w:val="en-US"/>
        </w:rPr>
        <w:t xml:space="preserve">will </w:t>
      </w:r>
      <w:r w:rsidRPr="003E1BC3">
        <w:rPr>
          <w:rFonts w:asciiTheme="minorHAnsi" w:hAnsiTheme="minorHAnsi"/>
          <w:sz w:val="22"/>
          <w:szCs w:val="22"/>
          <w:lang w:val="en-US"/>
        </w:rPr>
        <w:t xml:space="preserve">pay close attention to knowledge management, which will take place at multiple </w:t>
      </w:r>
      <w:r>
        <w:rPr>
          <w:rFonts w:asciiTheme="minorHAnsi" w:hAnsiTheme="minorHAnsi"/>
          <w:sz w:val="22"/>
          <w:szCs w:val="22"/>
          <w:lang w:val="en-US"/>
        </w:rPr>
        <w:t xml:space="preserve">geographic and thematic </w:t>
      </w:r>
      <w:r w:rsidRPr="003E1BC3">
        <w:rPr>
          <w:rFonts w:asciiTheme="minorHAnsi" w:hAnsiTheme="minorHAnsi"/>
          <w:sz w:val="22"/>
          <w:szCs w:val="22"/>
          <w:lang w:val="en-US"/>
        </w:rPr>
        <w:t>levels:</w:t>
      </w:r>
    </w:p>
    <w:p w14:paraId="775810EB" w14:textId="77777777" w:rsidR="00BD0938" w:rsidRPr="003E1BC3" w:rsidRDefault="00BD0938" w:rsidP="00BD0938">
      <w:pPr>
        <w:pStyle w:val="Footer"/>
        <w:shd w:val="clear" w:color="auto" w:fill="FFFFFF"/>
        <w:ind w:left="360"/>
        <w:rPr>
          <w:rFonts w:asciiTheme="minorHAnsi" w:hAnsiTheme="minorHAnsi"/>
          <w:sz w:val="22"/>
          <w:szCs w:val="22"/>
          <w:lang w:val="en-US"/>
        </w:rPr>
      </w:pPr>
    </w:p>
    <w:p w14:paraId="088E01CF" w14:textId="769222A9" w:rsidR="00BD0938" w:rsidRPr="00BD0938" w:rsidRDefault="00BD0938" w:rsidP="00952BCC">
      <w:pPr>
        <w:pStyle w:val="ListParagraph"/>
        <w:numPr>
          <w:ilvl w:val="0"/>
          <w:numId w:val="26"/>
        </w:numPr>
      </w:pPr>
      <w:r w:rsidRPr="00BD0938">
        <w:rPr>
          <w:i/>
        </w:rPr>
        <w:t>Within the Global Wildlife Program</w:t>
      </w:r>
      <w:r w:rsidRPr="00BD0938">
        <w:t xml:space="preserve">: As a child project under the Global Wildlife Program (GWP), the present project will maintain especially close ties with other child projects under the GWP. It will support the diffusion of knowledge, </w:t>
      </w:r>
      <w:proofErr w:type="spellStart"/>
      <w:r w:rsidR="00121BC7" w:rsidRPr="00BD0938">
        <w:t>know</w:t>
      </w:r>
      <w:r w:rsidR="00121BC7">
        <w:t xml:space="preserve"> </w:t>
      </w:r>
      <w:r w:rsidR="00121BC7" w:rsidRPr="00BD0938">
        <w:t>how</w:t>
      </w:r>
      <w:proofErr w:type="spellEnd"/>
      <w:r w:rsidRPr="00BD0938">
        <w:t xml:space="preserve"> and ingenuity: (</w:t>
      </w:r>
      <w:proofErr w:type="spellStart"/>
      <w:r w:rsidRPr="00BD0938">
        <w:t>i</w:t>
      </w:r>
      <w:proofErr w:type="spellEnd"/>
      <w:r w:rsidRPr="00BD0938">
        <w:t xml:space="preserve">) across the Jaguar Corridor, which extends across 16 countries and </w:t>
      </w:r>
      <w:r w:rsidR="00690812">
        <w:t>6,000</w:t>
      </w:r>
      <w:r w:rsidRPr="00BD0938">
        <w:t xml:space="preserve"> km</w:t>
      </w:r>
      <w:r w:rsidRPr="00690812">
        <w:rPr>
          <w:vertAlign w:val="superscript"/>
        </w:rPr>
        <w:t>2</w:t>
      </w:r>
      <w:r w:rsidRPr="00BD0938">
        <w:t>, and (ii) with other projects and regions that may be addressing the conservation of big cats or other umbrella species.</w:t>
      </w:r>
    </w:p>
    <w:p w14:paraId="4AE80E2F" w14:textId="4D6C7BB4" w:rsidR="00BD0938" w:rsidRPr="00BD0938" w:rsidRDefault="00BD0938" w:rsidP="00952BCC">
      <w:pPr>
        <w:pStyle w:val="ListParagraph"/>
        <w:numPr>
          <w:ilvl w:val="0"/>
          <w:numId w:val="26"/>
        </w:numPr>
      </w:pPr>
      <w:r w:rsidRPr="00BD0938">
        <w:rPr>
          <w:i/>
        </w:rPr>
        <w:t>Within Belize</w:t>
      </w:r>
      <w:r w:rsidRPr="00BD0938">
        <w:t xml:space="preserve">: Throughout its implementation, the project will develop knowledge sharing products such as: report of lessons learned and good practices, south-south cooperation, triangular cooperation, as well as tools and methodologies that can be applicable to the jaguar as well as other species, at different levels, both locally and nationally. Additionally, the obtained results will be shared with countries in the region (LAC), in a way that contributes to the strengthening of the </w:t>
      </w:r>
      <w:r w:rsidRPr="00BD0938">
        <w:lastRenderedPageBreak/>
        <w:t xml:space="preserve">Jaguar Roadmap 2020-2030 as well as the implementation of the Agenda 2030, mainly associated with SDG 15. </w:t>
      </w:r>
    </w:p>
    <w:p w14:paraId="13AED91A" w14:textId="4108A05E" w:rsidR="000934E9" w:rsidRPr="008C2C63" w:rsidRDefault="00BD0938" w:rsidP="00952BCC">
      <w:pPr>
        <w:pStyle w:val="ListParagraph"/>
        <w:numPr>
          <w:ilvl w:val="0"/>
          <w:numId w:val="26"/>
        </w:numPr>
        <w:rPr>
          <w:rFonts w:cstheme="minorHAnsi"/>
        </w:rPr>
      </w:pPr>
      <w:r w:rsidRPr="00BD0938">
        <w:rPr>
          <w:i/>
        </w:rPr>
        <w:t>Within</w:t>
      </w:r>
      <w:r>
        <w:rPr>
          <w:i/>
        </w:rPr>
        <w:t xml:space="preserve"> </w:t>
      </w:r>
      <w:r w:rsidRPr="00BD0938">
        <w:rPr>
          <w:i/>
        </w:rPr>
        <w:t>GEF</w:t>
      </w:r>
      <w:r w:rsidRPr="00BD0938">
        <w:t>: The project will liaise and exchange knowledge with relevant GEF-7 Impact Programs, particularly the Food Systems, Land Use and Restoration Impact Program (FOLUR), which will support transformational shifts in large landscapes by taking into account competing demands for production of staple foods and major agricultural commodities, while harnessing opportunities to protect natural environments and restore degraded landscapes. Given the importance of expanding production of agricultural commodities as a threat to jaguars and a driver of habitat loss within the Jaguar Corridor, the FOLUR programme—both its methodological approaches and the on-the-ground support afforded—will be a target for knowledge sharing by the project.</w:t>
      </w:r>
      <w:bookmarkEnd w:id="11"/>
    </w:p>
    <w:p w14:paraId="6B43E6EB" w14:textId="4B81FD19" w:rsidR="008C2C63" w:rsidRDefault="008C2C63">
      <w:pPr>
        <w:spacing w:after="160" w:line="259" w:lineRule="auto"/>
        <w:rPr>
          <w:rFonts w:asciiTheme="minorHAnsi" w:hAnsiTheme="minorHAnsi" w:cstheme="minorHAnsi"/>
          <w:sz w:val="22"/>
          <w:szCs w:val="22"/>
        </w:rPr>
      </w:pPr>
    </w:p>
    <w:p w14:paraId="171C6815" w14:textId="638ADCDA" w:rsidR="008C2C63" w:rsidRPr="008C2C63" w:rsidRDefault="008C2C63" w:rsidP="001C40E0">
      <w:pPr>
        <w:spacing w:after="160"/>
        <w:outlineLvl w:val="0"/>
        <w:rPr>
          <w:rFonts w:asciiTheme="minorHAnsi" w:hAnsiTheme="minorHAnsi" w:cstheme="minorHAnsi"/>
          <w:sz w:val="22"/>
          <w:szCs w:val="22"/>
        </w:rPr>
      </w:pPr>
    </w:p>
    <w:sectPr w:rsidR="008C2C63" w:rsidRPr="008C2C63" w:rsidSect="00513AD9">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FE32" w14:textId="77777777" w:rsidR="00873DAD" w:rsidRDefault="00873DAD" w:rsidP="0091124C">
      <w:r>
        <w:separator/>
      </w:r>
    </w:p>
  </w:endnote>
  <w:endnote w:type="continuationSeparator" w:id="0">
    <w:p w14:paraId="14BCB500" w14:textId="77777777" w:rsidR="00873DAD" w:rsidRDefault="00873DAD" w:rsidP="0091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3569" w14:textId="77777777" w:rsidR="0083039D" w:rsidRDefault="0083039D" w:rsidP="00052D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835C2" w14:textId="77777777" w:rsidR="0083039D" w:rsidRDefault="0083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A5F8" w14:textId="77777777" w:rsidR="0083039D" w:rsidRDefault="0083039D" w:rsidP="00052D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711">
      <w:rPr>
        <w:rStyle w:val="PageNumber"/>
        <w:noProof/>
      </w:rPr>
      <w:t>9</w:t>
    </w:r>
    <w:r>
      <w:rPr>
        <w:rStyle w:val="PageNumber"/>
      </w:rPr>
      <w:fldChar w:fldCharType="end"/>
    </w:r>
  </w:p>
  <w:p w14:paraId="4F0E7A88" w14:textId="77777777" w:rsidR="0083039D" w:rsidRDefault="0083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3840" w14:textId="77777777" w:rsidR="00873DAD" w:rsidRDefault="00873DAD" w:rsidP="0091124C">
      <w:r>
        <w:separator/>
      </w:r>
    </w:p>
  </w:footnote>
  <w:footnote w:type="continuationSeparator" w:id="0">
    <w:p w14:paraId="2941F50E" w14:textId="77777777" w:rsidR="00873DAD" w:rsidRDefault="00873DAD" w:rsidP="0091124C">
      <w:r>
        <w:continuationSeparator/>
      </w:r>
    </w:p>
  </w:footnote>
  <w:footnote w:id="1">
    <w:p w14:paraId="25521995" w14:textId="77777777" w:rsidR="0083039D" w:rsidRDefault="0083039D" w:rsidP="0091124C">
      <w:pPr>
        <w:rPr>
          <w:sz w:val="16"/>
          <w:szCs w:val="16"/>
        </w:rPr>
      </w:pPr>
      <w:r>
        <w:rPr>
          <w:vertAlign w:val="superscript"/>
        </w:rPr>
        <w:footnoteRef/>
      </w:r>
      <w:r>
        <w:t xml:space="preserve"> </w:t>
      </w:r>
      <w:r>
        <w:rPr>
          <w:sz w:val="16"/>
          <w:szCs w:val="16"/>
        </w:rPr>
        <w:t>Belize 5th National Report to CBD</w:t>
      </w:r>
    </w:p>
  </w:footnote>
  <w:footnote w:id="2">
    <w:p w14:paraId="3DA69764" w14:textId="77777777" w:rsidR="0083039D" w:rsidRDefault="0083039D" w:rsidP="0091124C">
      <w:pPr>
        <w:rPr>
          <w:rFonts w:ascii="Century Gothic" w:eastAsia="Century Gothic" w:hAnsi="Century Gothic" w:cs="Century Gothic"/>
          <w:sz w:val="16"/>
          <w:szCs w:val="16"/>
        </w:rPr>
      </w:pPr>
      <w:r>
        <w:rPr>
          <w:vertAlign w:val="superscript"/>
        </w:rPr>
        <w:footnoteRef/>
      </w:r>
      <w:r>
        <w:rPr>
          <w:sz w:val="16"/>
          <w:szCs w:val="16"/>
        </w:rPr>
        <w:t xml:space="preserve"> National Protected Areas System Act,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81C"/>
    <w:multiLevelType w:val="hybridMultilevel"/>
    <w:tmpl w:val="4D0A1090"/>
    <w:lvl w:ilvl="0" w:tplc="E154D4B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56636"/>
    <w:multiLevelType w:val="hybridMultilevel"/>
    <w:tmpl w:val="4D0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7299"/>
    <w:multiLevelType w:val="hybridMultilevel"/>
    <w:tmpl w:val="F184E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62CA"/>
    <w:multiLevelType w:val="hybridMultilevel"/>
    <w:tmpl w:val="563C8DFA"/>
    <w:lvl w:ilvl="0" w:tplc="52D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66B1"/>
    <w:multiLevelType w:val="hybridMultilevel"/>
    <w:tmpl w:val="8DF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0F7"/>
    <w:multiLevelType w:val="hybridMultilevel"/>
    <w:tmpl w:val="BC9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81446"/>
    <w:multiLevelType w:val="hybridMultilevel"/>
    <w:tmpl w:val="1E68C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2213F"/>
    <w:multiLevelType w:val="hybridMultilevel"/>
    <w:tmpl w:val="54A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6AE8"/>
    <w:multiLevelType w:val="hybridMultilevel"/>
    <w:tmpl w:val="994458AC"/>
    <w:lvl w:ilvl="0" w:tplc="4114F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AEE"/>
    <w:multiLevelType w:val="hybridMultilevel"/>
    <w:tmpl w:val="E3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32550"/>
    <w:multiLevelType w:val="hybridMultilevel"/>
    <w:tmpl w:val="59326FF0"/>
    <w:lvl w:ilvl="0" w:tplc="AD60A72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617E3"/>
    <w:multiLevelType w:val="hybridMultilevel"/>
    <w:tmpl w:val="D6588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116CC"/>
    <w:multiLevelType w:val="hybridMultilevel"/>
    <w:tmpl w:val="82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6C2"/>
    <w:multiLevelType w:val="hybridMultilevel"/>
    <w:tmpl w:val="0FAEC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A286F"/>
    <w:multiLevelType w:val="hybridMultilevel"/>
    <w:tmpl w:val="A1F84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A20BF"/>
    <w:multiLevelType w:val="hybridMultilevel"/>
    <w:tmpl w:val="CD7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02811"/>
    <w:multiLevelType w:val="hybridMultilevel"/>
    <w:tmpl w:val="995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5D2"/>
    <w:multiLevelType w:val="hybridMultilevel"/>
    <w:tmpl w:val="054A4AE8"/>
    <w:lvl w:ilvl="0" w:tplc="324AB6D4">
      <w:start w:val="1"/>
      <w:numFmt w:val="bullet"/>
      <w:lvlText w:val=""/>
      <w:lvlJc w:val="left"/>
      <w:pPr>
        <w:ind w:left="56" w:hanging="360"/>
      </w:pPr>
      <w:rPr>
        <w:rFonts w:ascii="Symbol" w:hAnsi="Symbol" w:hint="default"/>
      </w:rPr>
    </w:lvl>
    <w:lvl w:ilvl="1" w:tplc="04090003" w:tentative="1">
      <w:start w:val="1"/>
      <w:numFmt w:val="bullet"/>
      <w:lvlText w:val="o"/>
      <w:lvlJc w:val="left"/>
      <w:pPr>
        <w:ind w:left="776" w:hanging="360"/>
      </w:pPr>
      <w:rPr>
        <w:rFonts w:ascii="Courier New" w:hAnsi="Courier New" w:cs="Courier New"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8" w15:restartNumberingAfterBreak="0">
    <w:nsid w:val="4E9B4A8D"/>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C79D8"/>
    <w:multiLevelType w:val="hybridMultilevel"/>
    <w:tmpl w:val="CBAC1244"/>
    <w:lvl w:ilvl="0" w:tplc="2638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63DC3"/>
    <w:multiLevelType w:val="hybridMultilevel"/>
    <w:tmpl w:val="D8E2F136"/>
    <w:lvl w:ilvl="0" w:tplc="54B871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B6F"/>
    <w:multiLevelType w:val="hybridMultilevel"/>
    <w:tmpl w:val="9074204C"/>
    <w:lvl w:ilvl="0" w:tplc="72A24BE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F0637F"/>
    <w:multiLevelType w:val="hybridMultilevel"/>
    <w:tmpl w:val="7D386DA0"/>
    <w:lvl w:ilvl="0" w:tplc="EB9A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10C24"/>
    <w:multiLevelType w:val="hybridMultilevel"/>
    <w:tmpl w:val="A0429D20"/>
    <w:lvl w:ilvl="0" w:tplc="4838F70E">
      <w:start w:val="1"/>
      <w:numFmt w:val="lowerLetter"/>
      <w:lvlText w:val="%1."/>
      <w:lvlJc w:val="left"/>
      <w:pPr>
        <w:ind w:left="-12" w:hanging="360"/>
      </w:pPr>
      <w:rPr>
        <w:rFonts w:hint="default"/>
      </w:r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24" w15:restartNumberingAfterBreak="0">
    <w:nsid w:val="65134E9F"/>
    <w:multiLevelType w:val="hybridMultilevel"/>
    <w:tmpl w:val="00E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2513A"/>
    <w:multiLevelType w:val="hybridMultilevel"/>
    <w:tmpl w:val="D8BE8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7BAB2081"/>
    <w:multiLevelType w:val="hybridMultilevel"/>
    <w:tmpl w:val="B3228CB4"/>
    <w:lvl w:ilvl="0" w:tplc="599E549E">
      <w:start w:val="1"/>
      <w:numFmt w:val="decimal"/>
      <w:lvlText w:val="%1."/>
      <w:lvlJc w:val="left"/>
      <w:pPr>
        <w:ind w:left="360" w:hanging="360"/>
      </w:pPr>
      <w:rPr>
        <w:rFonts w:ascii="Times New Roman" w:hAnsi="Times New Roman" w:cs="Times New Roman" w:hint="default"/>
      </w:rPr>
    </w:lvl>
    <w:lvl w:ilvl="1" w:tplc="C6C4DB8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956EEA"/>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3"/>
  </w:num>
  <w:num w:numId="5">
    <w:abstractNumId w:val="22"/>
  </w:num>
  <w:num w:numId="6">
    <w:abstractNumId w:val="2"/>
  </w:num>
  <w:num w:numId="7">
    <w:abstractNumId w:val="6"/>
  </w:num>
  <w:num w:numId="8">
    <w:abstractNumId w:val="3"/>
    <w:lvlOverride w:ilvl="0">
      <w:startOverride w:val="1"/>
    </w:lvlOverride>
  </w:num>
  <w:num w:numId="9">
    <w:abstractNumId w:val="21"/>
  </w:num>
  <w:num w:numId="10">
    <w:abstractNumId w:val="21"/>
    <w:lvlOverride w:ilvl="0">
      <w:startOverride w:val="1"/>
    </w:lvlOverride>
  </w:num>
  <w:num w:numId="11">
    <w:abstractNumId w:val="19"/>
  </w:num>
  <w:num w:numId="12">
    <w:abstractNumId w:val="26"/>
  </w:num>
  <w:num w:numId="13">
    <w:abstractNumId w:val="26"/>
    <w:lvlOverride w:ilvl="0">
      <w:startOverride w:val="1"/>
    </w:lvlOverride>
  </w:num>
  <w:num w:numId="14">
    <w:abstractNumId w:val="13"/>
  </w:num>
  <w:num w:numId="15">
    <w:abstractNumId w:val="14"/>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10"/>
  </w:num>
  <w:num w:numId="22">
    <w:abstractNumId w:val="10"/>
    <w:lvlOverride w:ilvl="0">
      <w:startOverride w:val="1"/>
    </w:lvlOverride>
  </w:num>
  <w:num w:numId="23">
    <w:abstractNumId w:val="4"/>
  </w:num>
  <w:num w:numId="24">
    <w:abstractNumId w:val="5"/>
  </w:num>
  <w:num w:numId="25">
    <w:abstractNumId w:val="1"/>
  </w:num>
  <w:num w:numId="26">
    <w:abstractNumId w:val="0"/>
  </w:num>
  <w:num w:numId="27">
    <w:abstractNumId w:val="24"/>
  </w:num>
  <w:num w:numId="28">
    <w:abstractNumId w:val="17"/>
  </w:num>
  <w:num w:numId="29">
    <w:abstractNumId w:val="27"/>
  </w:num>
  <w:num w:numId="30">
    <w:abstractNumId w:val="18"/>
  </w:num>
  <w:num w:numId="31">
    <w:abstractNumId w:val="15"/>
  </w:num>
  <w:num w:numId="32">
    <w:abstractNumId w:val="12"/>
  </w:num>
  <w:num w:numId="33">
    <w:abstractNumId w:val="7"/>
  </w:num>
  <w:num w:numId="34">
    <w:abstractNumId w:val="16"/>
  </w:num>
  <w:num w:numId="35">
    <w:abstractNumId w:val="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53"/>
    <w:rsid w:val="0000621F"/>
    <w:rsid w:val="000174E7"/>
    <w:rsid w:val="000206E1"/>
    <w:rsid w:val="00036A05"/>
    <w:rsid w:val="00040F26"/>
    <w:rsid w:val="0005266F"/>
    <w:rsid w:val="00052D0A"/>
    <w:rsid w:val="0006249E"/>
    <w:rsid w:val="00067540"/>
    <w:rsid w:val="00067B50"/>
    <w:rsid w:val="00067E75"/>
    <w:rsid w:val="00070122"/>
    <w:rsid w:val="00080DD0"/>
    <w:rsid w:val="000934E9"/>
    <w:rsid w:val="0009533F"/>
    <w:rsid w:val="000A3CB8"/>
    <w:rsid w:val="000B023F"/>
    <w:rsid w:val="000C5303"/>
    <w:rsid w:val="000D1371"/>
    <w:rsid w:val="000E069B"/>
    <w:rsid w:val="000F57DF"/>
    <w:rsid w:val="00105E80"/>
    <w:rsid w:val="00107442"/>
    <w:rsid w:val="00121BC7"/>
    <w:rsid w:val="00124D30"/>
    <w:rsid w:val="00136622"/>
    <w:rsid w:val="00171FF8"/>
    <w:rsid w:val="00177BE8"/>
    <w:rsid w:val="00177D36"/>
    <w:rsid w:val="0018532E"/>
    <w:rsid w:val="001B514C"/>
    <w:rsid w:val="001C2263"/>
    <w:rsid w:val="001C40E0"/>
    <w:rsid w:val="001D0FD4"/>
    <w:rsid w:val="0020272C"/>
    <w:rsid w:val="00203C0D"/>
    <w:rsid w:val="00211425"/>
    <w:rsid w:val="00213BC9"/>
    <w:rsid w:val="00241CA5"/>
    <w:rsid w:val="00245466"/>
    <w:rsid w:val="002473F5"/>
    <w:rsid w:val="002553A1"/>
    <w:rsid w:val="00294BC9"/>
    <w:rsid w:val="00297DCF"/>
    <w:rsid w:val="002B4A92"/>
    <w:rsid w:val="002B6992"/>
    <w:rsid w:val="002C2983"/>
    <w:rsid w:val="002D0883"/>
    <w:rsid w:val="002D1EC6"/>
    <w:rsid w:val="002D5AB6"/>
    <w:rsid w:val="002E2266"/>
    <w:rsid w:val="002E72E5"/>
    <w:rsid w:val="002F5339"/>
    <w:rsid w:val="00301218"/>
    <w:rsid w:val="003063E6"/>
    <w:rsid w:val="00307EDD"/>
    <w:rsid w:val="00313455"/>
    <w:rsid w:val="00353B3B"/>
    <w:rsid w:val="00357C7F"/>
    <w:rsid w:val="00360C72"/>
    <w:rsid w:val="00382E5B"/>
    <w:rsid w:val="003864AC"/>
    <w:rsid w:val="003A05D2"/>
    <w:rsid w:val="003A384E"/>
    <w:rsid w:val="003C35D4"/>
    <w:rsid w:val="003C4028"/>
    <w:rsid w:val="003C7368"/>
    <w:rsid w:val="003C78A7"/>
    <w:rsid w:val="003D54C2"/>
    <w:rsid w:val="003E19F5"/>
    <w:rsid w:val="00403ECE"/>
    <w:rsid w:val="004042EB"/>
    <w:rsid w:val="00405907"/>
    <w:rsid w:val="004063C2"/>
    <w:rsid w:val="0040772B"/>
    <w:rsid w:val="00424233"/>
    <w:rsid w:val="00433414"/>
    <w:rsid w:val="004344D4"/>
    <w:rsid w:val="00437FB9"/>
    <w:rsid w:val="00461134"/>
    <w:rsid w:val="004A263C"/>
    <w:rsid w:val="004B4432"/>
    <w:rsid w:val="004F14B7"/>
    <w:rsid w:val="004F1E18"/>
    <w:rsid w:val="004F5672"/>
    <w:rsid w:val="00505499"/>
    <w:rsid w:val="00510601"/>
    <w:rsid w:val="00513AD9"/>
    <w:rsid w:val="005273ED"/>
    <w:rsid w:val="00536DF6"/>
    <w:rsid w:val="005413AE"/>
    <w:rsid w:val="00543A7B"/>
    <w:rsid w:val="00552281"/>
    <w:rsid w:val="005632EA"/>
    <w:rsid w:val="00585CDD"/>
    <w:rsid w:val="00586404"/>
    <w:rsid w:val="005C0903"/>
    <w:rsid w:val="005D462E"/>
    <w:rsid w:val="005F2173"/>
    <w:rsid w:val="005F6E5B"/>
    <w:rsid w:val="0060714A"/>
    <w:rsid w:val="00612D46"/>
    <w:rsid w:val="00622373"/>
    <w:rsid w:val="00634184"/>
    <w:rsid w:val="0064517C"/>
    <w:rsid w:val="006463C4"/>
    <w:rsid w:val="006517CE"/>
    <w:rsid w:val="00655711"/>
    <w:rsid w:val="00656292"/>
    <w:rsid w:val="00665D2A"/>
    <w:rsid w:val="0066704B"/>
    <w:rsid w:val="006755A0"/>
    <w:rsid w:val="00676407"/>
    <w:rsid w:val="00690812"/>
    <w:rsid w:val="006A022A"/>
    <w:rsid w:val="006A34AF"/>
    <w:rsid w:val="006B7C18"/>
    <w:rsid w:val="006C0AC9"/>
    <w:rsid w:val="006D11DA"/>
    <w:rsid w:val="006D1954"/>
    <w:rsid w:val="006D3820"/>
    <w:rsid w:val="006D5E44"/>
    <w:rsid w:val="006E4888"/>
    <w:rsid w:val="006E6640"/>
    <w:rsid w:val="00705512"/>
    <w:rsid w:val="00712AE0"/>
    <w:rsid w:val="00721C55"/>
    <w:rsid w:val="00733FAE"/>
    <w:rsid w:val="00737958"/>
    <w:rsid w:val="00747C5B"/>
    <w:rsid w:val="007511E7"/>
    <w:rsid w:val="0077190B"/>
    <w:rsid w:val="0078295A"/>
    <w:rsid w:val="007A5A9D"/>
    <w:rsid w:val="007A6164"/>
    <w:rsid w:val="007B0879"/>
    <w:rsid w:val="007B4B9F"/>
    <w:rsid w:val="007C7ECC"/>
    <w:rsid w:val="007D0244"/>
    <w:rsid w:val="007F2660"/>
    <w:rsid w:val="00826013"/>
    <w:rsid w:val="00826EBD"/>
    <w:rsid w:val="0083039D"/>
    <w:rsid w:val="008467CB"/>
    <w:rsid w:val="00864A52"/>
    <w:rsid w:val="008717FD"/>
    <w:rsid w:val="00873DAD"/>
    <w:rsid w:val="00875CB9"/>
    <w:rsid w:val="008771F2"/>
    <w:rsid w:val="0089065B"/>
    <w:rsid w:val="00890C17"/>
    <w:rsid w:val="00897116"/>
    <w:rsid w:val="008A051D"/>
    <w:rsid w:val="008C2C63"/>
    <w:rsid w:val="008C4CC2"/>
    <w:rsid w:val="008D0F6D"/>
    <w:rsid w:val="008D59E7"/>
    <w:rsid w:val="008E1C65"/>
    <w:rsid w:val="008F00C8"/>
    <w:rsid w:val="008F6557"/>
    <w:rsid w:val="008F6876"/>
    <w:rsid w:val="008F6B88"/>
    <w:rsid w:val="00905205"/>
    <w:rsid w:val="009052BA"/>
    <w:rsid w:val="0091124C"/>
    <w:rsid w:val="00911355"/>
    <w:rsid w:val="00920814"/>
    <w:rsid w:val="009421AF"/>
    <w:rsid w:val="00952BCC"/>
    <w:rsid w:val="0096408B"/>
    <w:rsid w:val="00995F4A"/>
    <w:rsid w:val="009A4B1F"/>
    <w:rsid w:val="009B3890"/>
    <w:rsid w:val="009C5F63"/>
    <w:rsid w:val="009C74D4"/>
    <w:rsid w:val="009E64FF"/>
    <w:rsid w:val="009E7FEE"/>
    <w:rsid w:val="00A011E0"/>
    <w:rsid w:val="00A0142A"/>
    <w:rsid w:val="00A032EE"/>
    <w:rsid w:val="00A177D2"/>
    <w:rsid w:val="00A17C31"/>
    <w:rsid w:val="00A313FB"/>
    <w:rsid w:val="00A32FCB"/>
    <w:rsid w:val="00A3340E"/>
    <w:rsid w:val="00A35B09"/>
    <w:rsid w:val="00A35CDF"/>
    <w:rsid w:val="00A46F09"/>
    <w:rsid w:val="00A52A59"/>
    <w:rsid w:val="00A55229"/>
    <w:rsid w:val="00A61258"/>
    <w:rsid w:val="00A70D2F"/>
    <w:rsid w:val="00A7178B"/>
    <w:rsid w:val="00A761CB"/>
    <w:rsid w:val="00A82FF7"/>
    <w:rsid w:val="00A87902"/>
    <w:rsid w:val="00A90575"/>
    <w:rsid w:val="00AA60DF"/>
    <w:rsid w:val="00AB25B1"/>
    <w:rsid w:val="00AB2D36"/>
    <w:rsid w:val="00AB6116"/>
    <w:rsid w:val="00AB7DE0"/>
    <w:rsid w:val="00AD2F53"/>
    <w:rsid w:val="00AD5F32"/>
    <w:rsid w:val="00B02E10"/>
    <w:rsid w:val="00B1539E"/>
    <w:rsid w:val="00B2158E"/>
    <w:rsid w:val="00B24FDD"/>
    <w:rsid w:val="00B55C77"/>
    <w:rsid w:val="00B61A27"/>
    <w:rsid w:val="00B678E0"/>
    <w:rsid w:val="00B67C00"/>
    <w:rsid w:val="00B7092B"/>
    <w:rsid w:val="00B73295"/>
    <w:rsid w:val="00B73E49"/>
    <w:rsid w:val="00B74609"/>
    <w:rsid w:val="00B7670D"/>
    <w:rsid w:val="00B777DE"/>
    <w:rsid w:val="00B809DF"/>
    <w:rsid w:val="00B81A04"/>
    <w:rsid w:val="00B90128"/>
    <w:rsid w:val="00B947A8"/>
    <w:rsid w:val="00B95E05"/>
    <w:rsid w:val="00BA3000"/>
    <w:rsid w:val="00BB6660"/>
    <w:rsid w:val="00BC5B61"/>
    <w:rsid w:val="00BD02B3"/>
    <w:rsid w:val="00BD0938"/>
    <w:rsid w:val="00C05003"/>
    <w:rsid w:val="00C051BF"/>
    <w:rsid w:val="00C06F45"/>
    <w:rsid w:val="00C13040"/>
    <w:rsid w:val="00C15FB3"/>
    <w:rsid w:val="00C20F6E"/>
    <w:rsid w:val="00C56657"/>
    <w:rsid w:val="00C6078A"/>
    <w:rsid w:val="00C6675D"/>
    <w:rsid w:val="00C7155E"/>
    <w:rsid w:val="00C742D9"/>
    <w:rsid w:val="00C765D4"/>
    <w:rsid w:val="00C82803"/>
    <w:rsid w:val="00C85568"/>
    <w:rsid w:val="00C873E4"/>
    <w:rsid w:val="00C87A93"/>
    <w:rsid w:val="00C951F4"/>
    <w:rsid w:val="00CB5510"/>
    <w:rsid w:val="00CC4E1D"/>
    <w:rsid w:val="00CD40F5"/>
    <w:rsid w:val="00CE3173"/>
    <w:rsid w:val="00CF2B7A"/>
    <w:rsid w:val="00D053B3"/>
    <w:rsid w:val="00D05A16"/>
    <w:rsid w:val="00D06750"/>
    <w:rsid w:val="00D118E2"/>
    <w:rsid w:val="00D3326C"/>
    <w:rsid w:val="00D47259"/>
    <w:rsid w:val="00D65EDB"/>
    <w:rsid w:val="00D71B9D"/>
    <w:rsid w:val="00D9091F"/>
    <w:rsid w:val="00D91829"/>
    <w:rsid w:val="00DA215F"/>
    <w:rsid w:val="00DA5B8F"/>
    <w:rsid w:val="00DA5F8D"/>
    <w:rsid w:val="00DC0653"/>
    <w:rsid w:val="00DD01C4"/>
    <w:rsid w:val="00DD11BB"/>
    <w:rsid w:val="00DD7ACF"/>
    <w:rsid w:val="00DF04DF"/>
    <w:rsid w:val="00DF1B4E"/>
    <w:rsid w:val="00DF4183"/>
    <w:rsid w:val="00E21E0C"/>
    <w:rsid w:val="00E228AB"/>
    <w:rsid w:val="00E24012"/>
    <w:rsid w:val="00E276F7"/>
    <w:rsid w:val="00E539BF"/>
    <w:rsid w:val="00E57A60"/>
    <w:rsid w:val="00E64A79"/>
    <w:rsid w:val="00E651BB"/>
    <w:rsid w:val="00E6780D"/>
    <w:rsid w:val="00E73D7F"/>
    <w:rsid w:val="00E817EE"/>
    <w:rsid w:val="00E82253"/>
    <w:rsid w:val="00E860F2"/>
    <w:rsid w:val="00E90C0D"/>
    <w:rsid w:val="00EA1310"/>
    <w:rsid w:val="00EC5539"/>
    <w:rsid w:val="00ED0CFE"/>
    <w:rsid w:val="00EE02C4"/>
    <w:rsid w:val="00EF1E17"/>
    <w:rsid w:val="00F03660"/>
    <w:rsid w:val="00F27EDE"/>
    <w:rsid w:val="00F336DB"/>
    <w:rsid w:val="00F360B4"/>
    <w:rsid w:val="00F36FCC"/>
    <w:rsid w:val="00F50320"/>
    <w:rsid w:val="00F56B68"/>
    <w:rsid w:val="00F667C4"/>
    <w:rsid w:val="00F72024"/>
    <w:rsid w:val="00F86EAD"/>
    <w:rsid w:val="00F945E5"/>
    <w:rsid w:val="00F94A2C"/>
    <w:rsid w:val="00FA1368"/>
    <w:rsid w:val="00FA1F4D"/>
    <w:rsid w:val="00FA673B"/>
    <w:rsid w:val="00FD0429"/>
    <w:rsid w:val="00FD6711"/>
    <w:rsid w:val="00FE7D74"/>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E83A"/>
  <w15:chartTrackingRefBased/>
  <w15:docId w15:val="{7276ED48-F55D-41F0-AC53-5EFBC856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F53"/>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unhideWhenUsed/>
    <w:qFormat/>
    <w:rsid w:val="00AD2F53"/>
    <w:pPr>
      <w:keepNext/>
      <w:outlineLvl w:val="2"/>
    </w:pPr>
    <w:rPr>
      <w:b/>
      <w:bCs/>
    </w:rPr>
  </w:style>
  <w:style w:type="paragraph" w:styleId="Heading6">
    <w:name w:val="heading 6"/>
    <w:basedOn w:val="Normal"/>
    <w:next w:val="Normal"/>
    <w:link w:val="Heading6Char"/>
    <w:uiPriority w:val="9"/>
    <w:unhideWhenUsed/>
    <w:qFormat/>
    <w:rsid w:val="00DD7AC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2F53"/>
    <w:rPr>
      <w:rFonts w:ascii="Times New Roman" w:eastAsia="Times New Roman" w:hAnsi="Times New Roman" w:cs="Times New Roman"/>
      <w:b/>
      <w:bCs/>
      <w:sz w:val="24"/>
      <w:szCs w:val="24"/>
      <w:lang w:eastAsia="en-US"/>
    </w:rPr>
  </w:style>
  <w:style w:type="paragraph" w:styleId="Footer">
    <w:name w:val="footer"/>
    <w:basedOn w:val="Normal"/>
    <w:link w:val="FooterChar"/>
    <w:uiPriority w:val="99"/>
    <w:unhideWhenUsed/>
    <w:rsid w:val="00AD2F5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D2F53"/>
    <w:rPr>
      <w:rFonts w:ascii="Times New Roman" w:eastAsia="Times New Roman" w:hAnsi="Times New Roman" w:cs="Times New Roman"/>
      <w:sz w:val="24"/>
      <w:szCs w:val="24"/>
      <w:lang w:val="x-none" w:eastAsia="x-none"/>
    </w:rPr>
  </w:style>
  <w:style w:type="paragraph" w:styleId="NoSpacing">
    <w:name w:val="No Spacing"/>
    <w:uiPriority w:val="1"/>
    <w:qFormat/>
    <w:rsid w:val="00AD2F53"/>
    <w:pPr>
      <w:spacing w:after="0" w:line="240" w:lineRule="auto"/>
    </w:pPr>
    <w:rPr>
      <w:rFonts w:ascii="Calibri" w:eastAsia="Times New Roman" w:hAnsi="Calibri" w:cs="Times New Roman"/>
      <w:lang w:eastAsia="en-US"/>
    </w:rPr>
  </w:style>
  <w:style w:type="paragraph" w:styleId="ListParagraph">
    <w:name w:val="List Paragraph"/>
    <w:basedOn w:val="Normal"/>
    <w:autoRedefine/>
    <w:uiPriority w:val="34"/>
    <w:qFormat/>
    <w:rsid w:val="00952BCC"/>
    <w:pPr>
      <w:numPr>
        <w:numId w:val="37"/>
      </w:numPr>
      <w:shd w:val="clear" w:color="auto" w:fill="FFFFFF"/>
      <w:snapToGrid w:val="0"/>
      <w:spacing w:after="120"/>
      <w:ind w:left="360"/>
    </w:pPr>
    <w:rPr>
      <w:rFonts w:asciiTheme="minorHAnsi" w:hAnsiTheme="minorHAnsi"/>
      <w:sz w:val="22"/>
      <w:szCs w:val="22"/>
    </w:rPr>
  </w:style>
  <w:style w:type="paragraph" w:customStyle="1" w:styleId="GEFTableHeading">
    <w:name w:val="GEF Table Heading"/>
    <w:basedOn w:val="Normal"/>
    <w:next w:val="Normal"/>
    <w:qFormat/>
    <w:rsid w:val="00AD2F53"/>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AD2F53"/>
    <w:pPr>
      <w:ind w:left="-540"/>
    </w:pPr>
    <w:rPr>
      <w:sz w:val="20"/>
    </w:rPr>
  </w:style>
  <w:style w:type="paragraph" w:customStyle="1" w:styleId="GEFQuestion">
    <w:name w:val="GEF Question"/>
    <w:basedOn w:val="Normal"/>
    <w:next w:val="Normal"/>
    <w:qFormat/>
    <w:rsid w:val="00AD2F53"/>
    <w:pPr>
      <w:ind w:left="-720"/>
    </w:pPr>
    <w:rPr>
      <w:sz w:val="22"/>
    </w:rPr>
  </w:style>
  <w:style w:type="character" w:styleId="CommentReference">
    <w:name w:val="annotation reference"/>
    <w:basedOn w:val="DefaultParagraphFont"/>
    <w:unhideWhenUsed/>
    <w:rsid w:val="005413AE"/>
    <w:rPr>
      <w:sz w:val="16"/>
      <w:szCs w:val="16"/>
    </w:rPr>
  </w:style>
  <w:style w:type="paragraph" w:styleId="CommentText">
    <w:name w:val="annotation text"/>
    <w:basedOn w:val="Normal"/>
    <w:link w:val="CommentTextChar"/>
    <w:unhideWhenUsed/>
    <w:rsid w:val="005413AE"/>
    <w:rPr>
      <w:sz w:val="20"/>
      <w:szCs w:val="20"/>
    </w:rPr>
  </w:style>
  <w:style w:type="character" w:customStyle="1" w:styleId="CommentTextChar">
    <w:name w:val="Comment Text Char"/>
    <w:basedOn w:val="DefaultParagraphFont"/>
    <w:link w:val="CommentText"/>
    <w:rsid w:val="005413A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13AE"/>
    <w:rPr>
      <w:b/>
      <w:bCs/>
    </w:rPr>
  </w:style>
  <w:style w:type="character" w:customStyle="1" w:styleId="CommentSubjectChar">
    <w:name w:val="Comment Subject Char"/>
    <w:basedOn w:val="CommentTextChar"/>
    <w:link w:val="CommentSubject"/>
    <w:uiPriority w:val="99"/>
    <w:semiHidden/>
    <w:rsid w:val="005413AE"/>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541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AE"/>
    <w:rPr>
      <w:rFonts w:ascii="Segoe UI" w:eastAsia="Times New Roman" w:hAnsi="Segoe UI" w:cs="Segoe UI"/>
      <w:sz w:val="18"/>
      <w:szCs w:val="18"/>
      <w:lang w:eastAsia="en-US"/>
    </w:rPr>
  </w:style>
  <w:style w:type="character" w:styleId="FootnoteReference">
    <w:name w:val="footnote reference"/>
    <w:aliases w:val="16 Point,Superscript 6 Point"/>
    <w:uiPriority w:val="99"/>
    <w:rsid w:val="00A61258"/>
    <w:rPr>
      <w:vertAlign w:val="superscript"/>
    </w:rPr>
  </w:style>
  <w:style w:type="paragraph" w:styleId="Revision">
    <w:name w:val="Revision"/>
    <w:hidden/>
    <w:uiPriority w:val="99"/>
    <w:semiHidden/>
    <w:rsid w:val="00177BE8"/>
    <w:pPr>
      <w:spacing w:after="0" w:line="240" w:lineRule="auto"/>
    </w:pPr>
    <w:rPr>
      <w:rFonts w:ascii="Times New Roman" w:eastAsia="Times New Roman" w:hAnsi="Times New Roman" w:cs="Times New Roman"/>
      <w:sz w:val="24"/>
      <w:szCs w:val="24"/>
      <w:lang w:eastAsia="en-US"/>
    </w:rPr>
  </w:style>
  <w:style w:type="character" w:customStyle="1" w:styleId="Heading6Char">
    <w:name w:val="Heading 6 Char"/>
    <w:basedOn w:val="DefaultParagraphFont"/>
    <w:link w:val="Heading6"/>
    <w:uiPriority w:val="9"/>
    <w:rsid w:val="00DD7ACF"/>
    <w:rPr>
      <w:rFonts w:asciiTheme="majorHAnsi" w:eastAsiaTheme="majorEastAsia" w:hAnsiTheme="majorHAnsi" w:cstheme="majorBidi"/>
      <w:color w:val="1F3763" w:themeColor="accent1" w:themeShade="7F"/>
      <w:sz w:val="24"/>
      <w:szCs w:val="24"/>
      <w:lang w:eastAsia="en-US"/>
    </w:rPr>
  </w:style>
  <w:style w:type="character" w:styleId="Strong">
    <w:name w:val="Strong"/>
    <w:basedOn w:val="DefaultParagraphFont"/>
    <w:uiPriority w:val="22"/>
    <w:qFormat/>
    <w:rsid w:val="00DD7ACF"/>
    <w:rPr>
      <w:b/>
      <w:bCs/>
    </w:rPr>
  </w:style>
  <w:style w:type="character" w:styleId="PageNumber">
    <w:name w:val="page number"/>
    <w:basedOn w:val="DefaultParagraphFont"/>
    <w:uiPriority w:val="99"/>
    <w:semiHidden/>
    <w:unhideWhenUsed/>
    <w:rsid w:val="00121BC7"/>
  </w:style>
  <w:style w:type="paragraph" w:styleId="FootnoteText">
    <w:name w:val="footnote text"/>
    <w:aliases w:val="Geneva 9,Font: Geneva 9,Boston 10,f"/>
    <w:basedOn w:val="Normal"/>
    <w:link w:val="FootnoteTextChar"/>
    <w:uiPriority w:val="99"/>
    <w:rsid w:val="008C2C63"/>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8C2C63"/>
    <w:rPr>
      <w:rFonts w:ascii="Times New Roman" w:eastAsia="Times New Roman" w:hAnsi="Times New Roman" w:cs="Times New Roman"/>
      <w:sz w:val="20"/>
      <w:szCs w:val="20"/>
      <w:lang w:eastAsia="en-US"/>
    </w:rPr>
  </w:style>
  <w:style w:type="table" w:styleId="TableGrid">
    <w:name w:val="Table Grid"/>
    <w:basedOn w:val="TableNormal"/>
    <w:uiPriority w:val="39"/>
    <w:rsid w:val="008C2C6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C63"/>
    <w:pPr>
      <w:tabs>
        <w:tab w:val="center" w:pos="4680"/>
        <w:tab w:val="right" w:pos="9360"/>
      </w:tabs>
    </w:pPr>
  </w:style>
  <w:style w:type="character" w:customStyle="1" w:styleId="HeaderChar">
    <w:name w:val="Header Char"/>
    <w:basedOn w:val="DefaultParagraphFont"/>
    <w:link w:val="Header"/>
    <w:uiPriority w:val="99"/>
    <w:rsid w:val="008C2C6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3000">
      <w:bodyDiv w:val="1"/>
      <w:marLeft w:val="0"/>
      <w:marRight w:val="0"/>
      <w:marTop w:val="0"/>
      <w:marBottom w:val="0"/>
      <w:divBdr>
        <w:top w:val="none" w:sz="0" w:space="0" w:color="auto"/>
        <w:left w:val="none" w:sz="0" w:space="0" w:color="auto"/>
        <w:bottom w:val="none" w:sz="0" w:space="0" w:color="auto"/>
        <w:right w:val="none" w:sz="0" w:space="0" w:color="auto"/>
      </w:divBdr>
    </w:div>
    <w:div w:id="269319834">
      <w:bodyDiv w:val="1"/>
      <w:marLeft w:val="0"/>
      <w:marRight w:val="0"/>
      <w:marTop w:val="0"/>
      <w:marBottom w:val="0"/>
      <w:divBdr>
        <w:top w:val="none" w:sz="0" w:space="0" w:color="auto"/>
        <w:left w:val="none" w:sz="0" w:space="0" w:color="auto"/>
        <w:bottom w:val="none" w:sz="0" w:space="0" w:color="auto"/>
        <w:right w:val="none" w:sz="0" w:space="0" w:color="auto"/>
      </w:divBdr>
    </w:div>
    <w:div w:id="836724869">
      <w:bodyDiv w:val="1"/>
      <w:marLeft w:val="0"/>
      <w:marRight w:val="0"/>
      <w:marTop w:val="0"/>
      <w:marBottom w:val="0"/>
      <w:divBdr>
        <w:top w:val="none" w:sz="0" w:space="0" w:color="auto"/>
        <w:left w:val="none" w:sz="0" w:space="0" w:color="auto"/>
        <w:bottom w:val="none" w:sz="0" w:space="0" w:color="auto"/>
        <w:right w:val="none" w:sz="0" w:space="0" w:color="auto"/>
      </w:divBdr>
    </w:div>
    <w:div w:id="1323655555">
      <w:bodyDiv w:val="1"/>
      <w:marLeft w:val="0"/>
      <w:marRight w:val="0"/>
      <w:marTop w:val="0"/>
      <w:marBottom w:val="0"/>
      <w:divBdr>
        <w:top w:val="none" w:sz="0" w:space="0" w:color="auto"/>
        <w:left w:val="none" w:sz="0" w:space="0" w:color="auto"/>
        <w:bottom w:val="none" w:sz="0" w:space="0" w:color="auto"/>
        <w:right w:val="none" w:sz="0" w:space="0" w:color="auto"/>
      </w:divBdr>
    </w:div>
    <w:div w:id="1521041830">
      <w:bodyDiv w:val="1"/>
      <w:marLeft w:val="0"/>
      <w:marRight w:val="0"/>
      <w:marTop w:val="0"/>
      <w:marBottom w:val="0"/>
      <w:divBdr>
        <w:top w:val="none" w:sz="0" w:space="0" w:color="auto"/>
        <w:left w:val="none" w:sz="0" w:space="0" w:color="auto"/>
        <w:bottom w:val="none" w:sz="0" w:space="0" w:color="auto"/>
        <w:right w:val="none" w:sz="0" w:space="0" w:color="auto"/>
      </w:divBdr>
    </w:div>
    <w:div w:id="1529685927">
      <w:bodyDiv w:val="1"/>
      <w:marLeft w:val="0"/>
      <w:marRight w:val="0"/>
      <w:marTop w:val="0"/>
      <w:marBottom w:val="0"/>
      <w:divBdr>
        <w:top w:val="none" w:sz="0" w:space="0" w:color="auto"/>
        <w:left w:val="none" w:sz="0" w:space="0" w:color="auto"/>
        <w:bottom w:val="none" w:sz="0" w:space="0" w:color="auto"/>
        <w:right w:val="none" w:sz="0" w:space="0" w:color="auto"/>
      </w:divBdr>
    </w:div>
    <w:div w:id="1813281820">
      <w:bodyDiv w:val="1"/>
      <w:marLeft w:val="0"/>
      <w:marRight w:val="0"/>
      <w:marTop w:val="0"/>
      <w:marBottom w:val="0"/>
      <w:divBdr>
        <w:top w:val="none" w:sz="0" w:space="0" w:color="auto"/>
        <w:left w:val="none" w:sz="0" w:space="0" w:color="auto"/>
        <w:bottom w:val="none" w:sz="0" w:space="0" w:color="auto"/>
        <w:right w:val="none" w:sz="0" w:space="0" w:color="auto"/>
      </w:divBdr>
      <w:divsChild>
        <w:div w:id="1988699466">
          <w:marLeft w:val="-225"/>
          <w:marRight w:val="-225"/>
          <w:marTop w:val="0"/>
          <w:marBottom w:val="0"/>
          <w:divBdr>
            <w:top w:val="none" w:sz="0" w:space="0" w:color="auto"/>
            <w:left w:val="none" w:sz="0" w:space="0" w:color="auto"/>
            <w:bottom w:val="none" w:sz="0" w:space="0" w:color="auto"/>
            <w:right w:val="none" w:sz="0" w:space="0" w:color="auto"/>
          </w:divBdr>
          <w:divsChild>
            <w:div w:id="20136164">
              <w:marLeft w:val="0"/>
              <w:marRight w:val="0"/>
              <w:marTop w:val="0"/>
              <w:marBottom w:val="0"/>
              <w:divBdr>
                <w:top w:val="none" w:sz="0" w:space="0" w:color="auto"/>
                <w:left w:val="none" w:sz="0" w:space="0" w:color="auto"/>
                <w:bottom w:val="none" w:sz="0" w:space="0" w:color="auto"/>
                <w:right w:val="none" w:sz="0" w:space="0" w:color="auto"/>
              </w:divBdr>
              <w:divsChild>
                <w:div w:id="662323174">
                  <w:marLeft w:val="0"/>
                  <w:marRight w:val="0"/>
                  <w:marTop w:val="0"/>
                  <w:marBottom w:val="0"/>
                  <w:divBdr>
                    <w:top w:val="none" w:sz="0" w:space="0" w:color="auto"/>
                    <w:left w:val="none" w:sz="0" w:space="0" w:color="auto"/>
                    <w:bottom w:val="none" w:sz="0" w:space="0" w:color="auto"/>
                    <w:right w:val="none" w:sz="0" w:space="0" w:color="auto"/>
                  </w:divBdr>
                  <w:divsChild>
                    <w:div w:id="18066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BLZ</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2020-06-01T04:00:00+00:00</Document_x0020_Coverage_x0020_Period_x0020_Start_x0020_Date>
    <UNDPSummary xmlns="f1161f5b-24a3-4c2d-bc81-44cb9325e8ee" xsi:nil="true"/>
    <Outcome1 xmlns="f1161f5b-24a3-4c2d-bc81-44cb9325e8ee">00121985</Outcome1>
    <UNDPCountryTaxHTField0 xmlns="1ed4137b-41b2-488b-8250-6d369ec27664">
      <Terms xmlns="http://schemas.microsoft.com/office/infopath/2007/PartnerControls">
        <TermInfo xmlns="http://schemas.microsoft.com/office/infopath/2007/PartnerControls">
          <TermName xmlns="http://schemas.microsoft.com/office/infopath/2007/PartnerControls">Belize</TermName>
          <TermId xmlns="http://schemas.microsoft.com/office/infopath/2007/PartnerControls">a31ac4a1-62ef-4aba-86d6-64f0db1db322</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ATLASPDC-4-104606</_dlc_DocId>
    <TaxCatchAll xmlns="1ed4137b-41b2-488b-8250-6d369ec27664">
      <Value>1223</Value>
      <Value>763</Value>
      <Value>1152</Value>
      <Value>296</Value>
      <Value>1107</Value>
      <Value>1</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2023-06-30T04:00:00+00:00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2019-09-11T22:00:00+00:00</UNDPPublishedDate>
    <UndpClassificationLevel xmlns="1ed4137b-41b2-488b-8250-6d369ec27664">Public</UndpClassificationLevel>
    <UndpIsTemplate xmlns="1ed4137b-41b2-488b-8250-6d369ec27664">No</UndpIsTemplate>
    <PDC_x0020_Document_x0020_Category xmlns="f1161f5b-24a3-4c2d-bc81-44cb9325e8ee">Proposal</PDC_x0020_Document_x0020_Category>
    <UndpDocTypeMMTaxHTField0 xmlns="1ed4137b-41b2-488b-8250-6d369ec27664">
      <Terms xmlns="http://schemas.microsoft.com/office/infopath/2007/PartnerControls"/>
    </UndpDocTypeMMTaxHTField0>
    <UndpProjectNo xmlns="1ed4137b-41b2-488b-8250-6d369ec27664">00122762</UndpProjectNo>
    <_dlc_DocIdUrl xmlns="f1161f5b-24a3-4c2d-bc81-44cb9325e8ee">
      <Url>https://info.undp.org/docs/pdc/_layouts/DocIdRedir.aspx?ID=ATLASPDC-4-104606</Url>
      <Description>ATLASPDC-4-104606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02449AC-883E-49FC-B1B2-897D43EF7003}">
  <ds:schemaRefs>
    <ds:schemaRef ds:uri="http://schemas.openxmlformats.org/officeDocument/2006/bibliography"/>
  </ds:schemaRefs>
</ds:datastoreItem>
</file>

<file path=customXml/itemProps2.xml><?xml version="1.0" encoding="utf-8"?>
<ds:datastoreItem xmlns:ds="http://schemas.openxmlformats.org/officeDocument/2006/customXml" ds:itemID="{3E7E6982-A2A6-4567-8AC8-0A10ADE5F236}"/>
</file>

<file path=customXml/itemProps3.xml><?xml version="1.0" encoding="utf-8"?>
<ds:datastoreItem xmlns:ds="http://schemas.openxmlformats.org/officeDocument/2006/customXml" ds:itemID="{825CFF93-BACC-47F4-AB98-45E985A1C17A}"/>
</file>

<file path=customXml/itemProps4.xml><?xml version="1.0" encoding="utf-8"?>
<ds:datastoreItem xmlns:ds="http://schemas.openxmlformats.org/officeDocument/2006/customXml" ds:itemID="{2FC9B3DA-3F5A-4E18-B1FB-BAEF7398C7B8}"/>
</file>

<file path=customXml/itemProps5.xml><?xml version="1.0" encoding="utf-8"?>
<ds:datastoreItem xmlns:ds="http://schemas.openxmlformats.org/officeDocument/2006/customXml" ds:itemID="{992357C5-D818-401A-9742-05A0EA54BFF7}"/>
</file>

<file path=customXml/itemProps6.xml><?xml version="1.0" encoding="utf-8"?>
<ds:datastoreItem xmlns:ds="http://schemas.openxmlformats.org/officeDocument/2006/customXml" ds:itemID="{D8AA7158-667D-4098-92A0-3A04B62A52CB}"/>
</file>

<file path=docProps/app.xml><?xml version="1.0" encoding="utf-8"?>
<Properties xmlns="http://schemas.openxmlformats.org/officeDocument/2006/extended-properties" xmlns:vt="http://schemas.openxmlformats.org/officeDocument/2006/docPropsVTypes">
  <Template>Normal</Template>
  <TotalTime>0</TotalTime>
  <Pages>11</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6397 BLZ Child_Project_Concept_Note_26_Mar</dc:title>
  <dc:subject/>
  <dc:creator>Mohamed Imam Bakarr</dc:creator>
  <cp:keywords/>
  <dc:description/>
  <cp:lastModifiedBy>Ismirla Andrade</cp:lastModifiedBy>
  <cp:revision>2</cp:revision>
  <cp:lastPrinted>2019-03-25T19:50:00Z</cp:lastPrinted>
  <dcterms:created xsi:type="dcterms:W3CDTF">2019-08-26T16:36:00Z</dcterms:created>
  <dcterms:modified xsi:type="dcterms:W3CDTF">2019-08-26T16:36:00Z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1223;#Belize|a31ac4a1-62ef-4aba-86d6-64f0db1db322</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1152;#BLZ|a98f0126-e4df-4c9d-b6be-ab1694fad9dc</vt:lpwstr>
  </property>
  <property fmtid="{D5CDD505-2E9C-101B-9397-08002B2CF9AE}" pid="8" name="Atlas Document Status">
    <vt:lpwstr>763;#Draft|121d40a5-e62e-4d42-82e4-d6d12003de0a</vt:lpwstr>
  </property>
  <property fmtid="{D5CDD505-2E9C-101B-9397-08002B2CF9AE}" pid="9" name="_dlc_DocIdItemGuid">
    <vt:lpwstr>5315bce4-9812-4259-8ede-cdbc8c73d4be</vt:lpwstr>
  </property>
  <property fmtid="{D5CDD505-2E9C-101B-9397-08002B2CF9AE}" pid="10" name="Atlas Document Type">
    <vt:lpwstr>1107;#Other|10be685e-4bef-4aec-b905-4df3748c0781</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